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E8" w:rsidRPr="00D51C69" w:rsidRDefault="00AB3ED6">
      <w:pPr>
        <w:spacing w:after="0"/>
        <w:ind w:left="360"/>
        <w:rPr>
          <w:rFonts w:ascii="Century Gothic" w:hAnsi="Century Gothic"/>
        </w:rPr>
      </w:pPr>
      <w:r w:rsidRPr="00D51C69">
        <w:rPr>
          <w:rFonts w:ascii="Century Gothic" w:hAnsi="Century Gothic"/>
          <w:noProof/>
          <w:lang w:val="en-PH" w:eastAsia="en-PH"/>
        </w:rPr>
        <w:drawing>
          <wp:anchor distT="0" distB="0" distL="114300" distR="114300" simplePos="0" relativeHeight="251664384" behindDoc="0" locked="0" layoutInCell="1" allowOverlap="1" wp14:editId="51F7B702">
            <wp:simplePos x="0" y="0"/>
            <wp:positionH relativeFrom="column">
              <wp:posOffset>38101</wp:posOffset>
            </wp:positionH>
            <wp:positionV relativeFrom="paragraph">
              <wp:posOffset>-304799</wp:posOffset>
            </wp:positionV>
            <wp:extent cx="3547992" cy="7162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S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19" cy="719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8C" w:rsidRPr="00D51C69">
        <w:rPr>
          <w:rFonts w:ascii="Century Gothic" w:eastAsia="Bookman Old Style" w:hAnsi="Century Gothic" w:cs="Bookman Old Style"/>
          <w:sz w:val="20"/>
        </w:rPr>
        <w:t xml:space="preserve"> </w:t>
      </w:r>
    </w:p>
    <w:p w:rsidR="00590FE8" w:rsidRPr="00D51C69" w:rsidRDefault="00EC788C">
      <w:pPr>
        <w:spacing w:after="0"/>
        <w:ind w:left="360"/>
        <w:rPr>
          <w:rFonts w:ascii="Century Gothic" w:hAnsi="Century Gothic"/>
        </w:rPr>
      </w:pPr>
      <w:r w:rsidRPr="00D51C69">
        <w:rPr>
          <w:rFonts w:ascii="Century Gothic" w:eastAsia="Bookman Old Style" w:hAnsi="Century Gothic" w:cs="Bookman Old Style"/>
          <w:sz w:val="20"/>
        </w:rPr>
        <w:t xml:space="preserve"> </w:t>
      </w:r>
    </w:p>
    <w:p w:rsidR="00590FE8" w:rsidRPr="00ED4EB4" w:rsidRDefault="003D446F" w:rsidP="002B4AA8">
      <w:pPr>
        <w:pStyle w:val="Heading2"/>
        <w:spacing w:after="5" w:line="249" w:lineRule="auto"/>
        <w:ind w:left="0" w:firstLine="0"/>
        <w:rPr>
          <w:rFonts w:ascii="Century Gothic" w:hAnsi="Century Gothic"/>
          <w:sz w:val="26"/>
        </w:rPr>
      </w:pPr>
      <w:r w:rsidRPr="00ED4EB4">
        <w:rPr>
          <w:rFonts w:ascii="Century Gothic" w:hAnsi="Century Gothic"/>
          <w:sz w:val="28"/>
        </w:rPr>
        <w:t>DISASTER RISK REDUCTION MANAGEMENT OPERATION</w:t>
      </w:r>
    </w:p>
    <w:p w:rsidR="00590FE8" w:rsidRPr="00087634" w:rsidRDefault="00EC788C" w:rsidP="00ED4EB4">
      <w:pPr>
        <w:spacing w:after="0"/>
        <w:ind w:right="262"/>
        <w:jc w:val="both"/>
        <w:rPr>
          <w:rFonts w:ascii="Arial Narrow" w:hAnsi="Arial Narrow"/>
          <w:sz w:val="18"/>
          <w:szCs w:val="18"/>
        </w:rPr>
      </w:pPr>
      <w:r w:rsidRPr="00ED4EB4">
        <w:rPr>
          <w:rFonts w:ascii="Century Gothic" w:eastAsia="Bookman Old Style" w:hAnsi="Century Gothic" w:cs="Bookman Old Style"/>
        </w:rPr>
        <w:t xml:space="preserve"> </w:t>
      </w:r>
    </w:p>
    <w:p w:rsidR="00590FE8" w:rsidRPr="00EF2453" w:rsidRDefault="00EC788C" w:rsidP="00087634">
      <w:pPr>
        <w:pStyle w:val="NoSpacing"/>
        <w:rPr>
          <w:rFonts w:ascii="Arial Narrow" w:hAnsi="Arial Narrow"/>
          <w:b/>
          <w:sz w:val="26"/>
          <w:szCs w:val="26"/>
        </w:rPr>
      </w:pPr>
      <w:r w:rsidRPr="00EF2453">
        <w:rPr>
          <w:rFonts w:ascii="Arial Narrow" w:hAnsi="Arial Narrow"/>
          <w:b/>
          <w:sz w:val="26"/>
          <w:szCs w:val="26"/>
        </w:rPr>
        <w:t xml:space="preserve">I. </w:t>
      </w:r>
      <w:r w:rsidR="00ED4EB4" w:rsidRPr="00EF2453">
        <w:rPr>
          <w:rFonts w:ascii="Arial Narrow" w:hAnsi="Arial Narrow"/>
          <w:b/>
          <w:sz w:val="26"/>
          <w:szCs w:val="26"/>
        </w:rPr>
        <w:t>Guidelines on Hazard/R</w:t>
      </w:r>
      <w:r w:rsidRPr="00EF2453">
        <w:rPr>
          <w:rFonts w:ascii="Arial Narrow" w:hAnsi="Arial Narrow"/>
          <w:b/>
          <w:sz w:val="26"/>
          <w:szCs w:val="26"/>
        </w:rPr>
        <w:t xml:space="preserve">isk assessment: </w:t>
      </w:r>
    </w:p>
    <w:p w:rsidR="00590FE8" w:rsidRPr="00087634" w:rsidRDefault="005C43D7" w:rsidP="00087634">
      <w:pPr>
        <w:pStyle w:val="NoSpacing"/>
        <w:ind w:firstLine="720"/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>A</w:t>
      </w:r>
      <w:r w:rsidR="00EC788C" w:rsidRPr="00087634">
        <w:rPr>
          <w:rFonts w:ascii="Arial Narrow" w:hAnsi="Arial Narrow"/>
          <w:sz w:val="18"/>
          <w:szCs w:val="18"/>
        </w:rPr>
        <w:t>.</w:t>
      </w:r>
      <w:r w:rsidR="00EC788C" w:rsidRPr="00087634">
        <w:rPr>
          <w:rFonts w:ascii="Arial Narrow" w:eastAsia="Arial" w:hAnsi="Arial Narrow" w:cs="Arial"/>
          <w:sz w:val="18"/>
          <w:szCs w:val="18"/>
        </w:rPr>
        <w:t xml:space="preserve"> </w:t>
      </w:r>
      <w:r w:rsidR="00EC788C" w:rsidRPr="00087634">
        <w:rPr>
          <w:rFonts w:ascii="Arial Narrow" w:hAnsi="Arial Narrow"/>
          <w:b/>
          <w:sz w:val="18"/>
          <w:szCs w:val="18"/>
        </w:rPr>
        <w:t>Rating Guidelines:</w:t>
      </w:r>
      <w:r w:rsidR="00EC788C" w:rsidRPr="00087634">
        <w:rPr>
          <w:rFonts w:ascii="Arial Narrow" w:hAnsi="Arial Narrow"/>
          <w:sz w:val="18"/>
          <w:szCs w:val="18"/>
        </w:rPr>
        <w:t xml:space="preserve">  </w:t>
      </w:r>
    </w:p>
    <w:p w:rsidR="00590FE8" w:rsidRPr="00087634" w:rsidRDefault="00EC788C" w:rsidP="00087634">
      <w:pPr>
        <w:pStyle w:val="NoSpacing"/>
        <w:ind w:left="720" w:firstLine="720"/>
        <w:rPr>
          <w:rFonts w:ascii="Arial Narrow" w:hAnsi="Arial Narrow"/>
          <w:b/>
          <w:sz w:val="18"/>
          <w:szCs w:val="18"/>
        </w:rPr>
      </w:pPr>
      <w:r w:rsidRPr="00087634">
        <w:rPr>
          <w:rFonts w:ascii="Arial Narrow" w:hAnsi="Arial Narrow"/>
          <w:b/>
          <w:sz w:val="18"/>
          <w:szCs w:val="18"/>
        </w:rPr>
        <w:t>1.</w:t>
      </w:r>
      <w:r w:rsidRPr="00087634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Pr="00087634">
        <w:rPr>
          <w:rFonts w:ascii="Arial Narrow" w:hAnsi="Arial Narrow"/>
          <w:b/>
          <w:sz w:val="18"/>
          <w:szCs w:val="18"/>
        </w:rPr>
        <w:t xml:space="preserve">Hazard Probability (Rating: Either Yes or No)  </w:t>
      </w:r>
    </w:p>
    <w:p w:rsidR="00590FE8" w:rsidRPr="00087634" w:rsidRDefault="00EC788C" w:rsidP="00087634">
      <w:pPr>
        <w:pStyle w:val="NoSpacing"/>
        <w:ind w:left="1440" w:firstLine="720"/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 xml:space="preserve">Evaluate your school’s hazard probability according to the hazards listed in column 1.  Assessment should be based on historical data or existing hazard maps from LGUs and other concerned agencies.    </w:t>
      </w:r>
    </w:p>
    <w:p w:rsidR="00590FE8" w:rsidRPr="00087634" w:rsidRDefault="00EC788C" w:rsidP="00087634">
      <w:pPr>
        <w:pStyle w:val="NoSpacing"/>
        <w:ind w:left="720" w:firstLine="720"/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 xml:space="preserve">Rate your school’s hazard probability by ticking either the yes or no column. </w:t>
      </w:r>
    </w:p>
    <w:p w:rsidR="003D446F" w:rsidRPr="00087634" w:rsidRDefault="003D446F" w:rsidP="00087634">
      <w:pPr>
        <w:pStyle w:val="NoSpacing"/>
        <w:rPr>
          <w:rFonts w:ascii="Arial Narrow" w:hAnsi="Arial Narrow"/>
          <w:sz w:val="18"/>
          <w:szCs w:val="18"/>
        </w:rPr>
      </w:pPr>
    </w:p>
    <w:p w:rsidR="00590FE8" w:rsidRPr="00087634" w:rsidRDefault="00EC788C" w:rsidP="00087634">
      <w:pPr>
        <w:pStyle w:val="NoSpacing"/>
        <w:ind w:left="720" w:firstLine="720"/>
        <w:rPr>
          <w:rFonts w:ascii="Arial Narrow" w:hAnsi="Arial Narrow"/>
          <w:b/>
          <w:sz w:val="18"/>
          <w:szCs w:val="18"/>
        </w:rPr>
      </w:pPr>
      <w:r w:rsidRPr="00087634">
        <w:rPr>
          <w:rFonts w:ascii="Arial Narrow" w:hAnsi="Arial Narrow"/>
          <w:b/>
          <w:sz w:val="18"/>
          <w:szCs w:val="18"/>
        </w:rPr>
        <w:t xml:space="preserve"> 2.</w:t>
      </w:r>
      <w:r w:rsidRPr="00087634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="003D446F" w:rsidRPr="00087634">
        <w:rPr>
          <w:rFonts w:ascii="Arial Narrow" w:hAnsi="Arial Narrow"/>
          <w:b/>
          <w:sz w:val="18"/>
          <w:szCs w:val="18"/>
        </w:rPr>
        <w:t xml:space="preserve">Capacity </w:t>
      </w:r>
      <w:r w:rsidR="009B70C8" w:rsidRPr="00087634">
        <w:rPr>
          <w:rFonts w:ascii="Arial Narrow" w:hAnsi="Arial Narrow"/>
          <w:b/>
          <w:sz w:val="18"/>
          <w:szCs w:val="18"/>
        </w:rPr>
        <w:t xml:space="preserve">(Rating: 1 </w:t>
      </w:r>
      <w:r w:rsidRPr="00087634">
        <w:rPr>
          <w:rFonts w:ascii="Arial Narrow" w:hAnsi="Arial Narrow"/>
          <w:b/>
          <w:sz w:val="18"/>
          <w:szCs w:val="18"/>
        </w:rPr>
        <w:t>=</w:t>
      </w:r>
      <w:r w:rsidR="009B70C8" w:rsidRPr="00087634">
        <w:rPr>
          <w:rFonts w:ascii="Arial Narrow" w:hAnsi="Arial Narrow"/>
          <w:b/>
          <w:sz w:val="18"/>
          <w:szCs w:val="18"/>
        </w:rPr>
        <w:t xml:space="preserve"> </w:t>
      </w:r>
      <w:r w:rsidRPr="00087634">
        <w:rPr>
          <w:rFonts w:ascii="Arial Narrow" w:hAnsi="Arial Narrow"/>
          <w:b/>
          <w:sz w:val="18"/>
          <w:szCs w:val="18"/>
        </w:rPr>
        <w:t>lowest; 5</w:t>
      </w:r>
      <w:r w:rsidR="009B70C8" w:rsidRPr="00087634">
        <w:rPr>
          <w:rFonts w:ascii="Arial Narrow" w:hAnsi="Arial Narrow"/>
          <w:b/>
          <w:sz w:val="18"/>
          <w:szCs w:val="18"/>
        </w:rPr>
        <w:t xml:space="preserve"> </w:t>
      </w:r>
      <w:r w:rsidRPr="00087634">
        <w:rPr>
          <w:rFonts w:ascii="Arial Narrow" w:hAnsi="Arial Narrow"/>
          <w:b/>
          <w:sz w:val="18"/>
          <w:szCs w:val="18"/>
        </w:rPr>
        <w:t>=</w:t>
      </w:r>
      <w:r w:rsidR="009B70C8" w:rsidRPr="00087634">
        <w:rPr>
          <w:rFonts w:ascii="Arial Narrow" w:hAnsi="Arial Narrow"/>
          <w:b/>
          <w:sz w:val="18"/>
          <w:szCs w:val="18"/>
        </w:rPr>
        <w:t xml:space="preserve"> </w:t>
      </w:r>
      <w:r w:rsidRPr="00087634">
        <w:rPr>
          <w:rFonts w:ascii="Arial Narrow" w:hAnsi="Arial Narrow"/>
          <w:b/>
          <w:sz w:val="18"/>
          <w:szCs w:val="18"/>
        </w:rPr>
        <w:t xml:space="preserve">highest) </w:t>
      </w:r>
    </w:p>
    <w:p w:rsidR="00590FE8" w:rsidRPr="00087634" w:rsidRDefault="00EC788C" w:rsidP="00087634">
      <w:pPr>
        <w:pStyle w:val="NoSpacing"/>
        <w:ind w:left="1440" w:firstLine="720"/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>a)</w:t>
      </w:r>
      <w:r w:rsidRPr="00087634">
        <w:rPr>
          <w:rFonts w:ascii="Arial Narrow" w:eastAsia="Arial" w:hAnsi="Arial Narrow" w:cs="Arial"/>
          <w:sz w:val="18"/>
          <w:szCs w:val="18"/>
        </w:rPr>
        <w:t xml:space="preserve"> </w:t>
      </w:r>
      <w:r w:rsidRPr="00087634">
        <w:rPr>
          <w:rFonts w:ascii="Arial Narrow" w:hAnsi="Arial Narrow"/>
          <w:sz w:val="18"/>
          <w:szCs w:val="18"/>
        </w:rPr>
        <w:t xml:space="preserve">Assess your school’s capacity to mitigate or lessen the impact of these disasters.  Factors that could be considered in evaluating your school are projects/programs related to:  </w:t>
      </w:r>
    </w:p>
    <w:p w:rsidR="00833911" w:rsidRPr="00087634" w:rsidRDefault="00EC788C" w:rsidP="00087634">
      <w:pPr>
        <w:pStyle w:val="NoSpacing"/>
        <w:numPr>
          <w:ilvl w:val="3"/>
          <w:numId w:val="22"/>
        </w:numPr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>Safe and Climate-adapted School Facilities (Access)</w:t>
      </w:r>
    </w:p>
    <w:p w:rsidR="00833911" w:rsidRPr="00087634" w:rsidRDefault="00EC788C" w:rsidP="00087634">
      <w:pPr>
        <w:pStyle w:val="NoSpacing"/>
        <w:numPr>
          <w:ilvl w:val="3"/>
          <w:numId w:val="22"/>
        </w:numPr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>DRR and CCA education (</w:t>
      </w:r>
      <w:r w:rsidR="002B4AA8" w:rsidRPr="00087634">
        <w:rPr>
          <w:rFonts w:ascii="Arial Narrow" w:hAnsi="Arial Narrow"/>
          <w:sz w:val="18"/>
          <w:szCs w:val="18"/>
        </w:rPr>
        <w:t>i.e.</w:t>
      </w:r>
      <w:r w:rsidRPr="00087634">
        <w:rPr>
          <w:rFonts w:ascii="Arial Narrow" w:hAnsi="Arial Narrow"/>
          <w:sz w:val="18"/>
          <w:szCs w:val="18"/>
        </w:rPr>
        <w:t xml:space="preserve"> training, drills, curriculum integration) and ensuring continuity of education during emergencies</w:t>
      </w:r>
      <w:r w:rsidR="00833911" w:rsidRPr="00087634">
        <w:rPr>
          <w:rFonts w:ascii="Arial Narrow" w:hAnsi="Arial Narrow"/>
          <w:sz w:val="18"/>
          <w:szCs w:val="18"/>
        </w:rPr>
        <w:t>)</w:t>
      </w:r>
    </w:p>
    <w:p w:rsidR="00590FE8" w:rsidRPr="00087634" w:rsidRDefault="00EC788C" w:rsidP="00087634">
      <w:pPr>
        <w:pStyle w:val="NoSpacing"/>
        <w:numPr>
          <w:ilvl w:val="3"/>
          <w:numId w:val="22"/>
        </w:numPr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>School DRR and CCA Management (Governance) (</w:t>
      </w:r>
      <w:r w:rsidR="002B4AA8" w:rsidRPr="00087634">
        <w:rPr>
          <w:rFonts w:ascii="Arial Narrow" w:hAnsi="Arial Narrow"/>
          <w:sz w:val="18"/>
          <w:szCs w:val="18"/>
        </w:rPr>
        <w:t>i.e.</w:t>
      </w:r>
      <w:r w:rsidRPr="00087634">
        <w:rPr>
          <w:rFonts w:ascii="Arial Narrow" w:hAnsi="Arial Narrow"/>
          <w:sz w:val="18"/>
          <w:szCs w:val="18"/>
        </w:rPr>
        <w:t xml:space="preserve"> organizing an active school DRRM Team with child participation, crafting of contingency/disaster preparedness plans) </w:t>
      </w:r>
    </w:p>
    <w:p w:rsidR="00590FE8" w:rsidRPr="00087634" w:rsidRDefault="00EC788C" w:rsidP="00087634">
      <w:pPr>
        <w:pStyle w:val="NoSpacing"/>
        <w:rPr>
          <w:rFonts w:ascii="Arial Narrow" w:hAnsi="Arial Narrow"/>
          <w:sz w:val="18"/>
          <w:szCs w:val="18"/>
        </w:rPr>
      </w:pPr>
      <w:r w:rsidRPr="00087634">
        <w:rPr>
          <w:rFonts w:ascii="Arial Narrow" w:hAnsi="Arial Narrow"/>
          <w:sz w:val="18"/>
          <w:szCs w:val="18"/>
        </w:rPr>
        <w:t xml:space="preserve"> </w:t>
      </w:r>
    </w:p>
    <w:p w:rsidR="00AB3ED6" w:rsidRDefault="00EC788C" w:rsidP="00EF2453">
      <w:pPr>
        <w:pStyle w:val="NoSpacing"/>
        <w:rPr>
          <w:rFonts w:ascii="Arial Narrow" w:hAnsi="Arial Narrow"/>
          <w:b/>
          <w:sz w:val="26"/>
          <w:szCs w:val="26"/>
        </w:rPr>
      </w:pPr>
      <w:r w:rsidRPr="00EF2453">
        <w:rPr>
          <w:rFonts w:ascii="Arial Narrow" w:hAnsi="Arial Narrow"/>
          <w:b/>
          <w:sz w:val="26"/>
          <w:szCs w:val="26"/>
        </w:rPr>
        <w:t xml:space="preserve"> </w:t>
      </w:r>
      <w:r w:rsidR="00AB3ED6" w:rsidRPr="00EF2453">
        <w:rPr>
          <w:rFonts w:ascii="Arial Narrow" w:hAnsi="Arial Narrow"/>
          <w:b/>
          <w:sz w:val="26"/>
          <w:szCs w:val="26"/>
        </w:rPr>
        <w:t>Risk Assessment Matrix</w:t>
      </w:r>
      <w:r w:rsidR="00D80914" w:rsidRPr="00EF2453">
        <w:rPr>
          <w:rFonts w:ascii="Arial Narrow" w:hAnsi="Arial Narrow"/>
          <w:b/>
          <w:sz w:val="26"/>
          <w:szCs w:val="26"/>
        </w:rPr>
        <w:t xml:space="preserve"> (Hazard Probability)</w:t>
      </w:r>
    </w:p>
    <w:p w:rsidR="00D302C6" w:rsidRDefault="00D302C6" w:rsidP="00D302C6">
      <w:pPr>
        <w:spacing w:after="0"/>
        <w:ind w:left="-90" w:firstLine="360"/>
        <w:rPr>
          <w:rFonts w:ascii="Arial Narrow" w:hAnsi="Arial Narrow"/>
          <w:sz w:val="26"/>
          <w:szCs w:val="26"/>
        </w:rPr>
      </w:pPr>
    </w:p>
    <w:p w:rsidR="00D302C6" w:rsidRPr="00D302C6" w:rsidRDefault="00D302C6" w:rsidP="007D2FF5">
      <w:pPr>
        <w:spacing w:after="0"/>
        <w:ind w:left="-90" w:firstLine="810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D302C6">
        <w:rPr>
          <w:rFonts w:ascii="Arial Narrow" w:hAnsi="Arial Narrow"/>
          <w:sz w:val="26"/>
          <w:szCs w:val="26"/>
        </w:rPr>
        <w:t xml:space="preserve">School is Identified as Evacuation Center (Yes/No): </w:t>
      </w:r>
      <w:r w:rsidRPr="00D302C6">
        <w:rPr>
          <w:rFonts w:ascii="Arial Narrow" w:hAnsi="Arial Narrow"/>
          <w:sz w:val="26"/>
          <w:szCs w:val="26"/>
          <w:u w:val="single"/>
        </w:rPr>
        <w:tab/>
      </w:r>
      <w:r w:rsidRPr="00D302C6">
        <w:rPr>
          <w:rFonts w:ascii="Arial Narrow" w:hAnsi="Arial Narrow"/>
          <w:sz w:val="26"/>
          <w:szCs w:val="26"/>
          <w:u w:val="single"/>
        </w:rPr>
        <w:tab/>
      </w:r>
    </w:p>
    <w:p w:rsidR="00EF2453" w:rsidRPr="00D302C6" w:rsidRDefault="00EF2453" w:rsidP="00EF2453">
      <w:pPr>
        <w:pStyle w:val="NoSpacing"/>
        <w:rPr>
          <w:rFonts w:ascii="Arial Narrow" w:hAnsi="Arial Narrow"/>
          <w:b/>
          <w:sz w:val="8"/>
          <w:szCs w:val="26"/>
        </w:rPr>
      </w:pPr>
    </w:p>
    <w:tbl>
      <w:tblPr>
        <w:tblStyle w:val="TableGrid"/>
        <w:tblW w:w="9270" w:type="dxa"/>
        <w:jc w:val="center"/>
        <w:tblInd w:w="0" w:type="dxa"/>
        <w:tblCellMar>
          <w:top w:w="18" w:type="dxa"/>
          <w:right w:w="20" w:type="dxa"/>
        </w:tblCellMar>
        <w:tblLook w:val="04A0" w:firstRow="1" w:lastRow="0" w:firstColumn="1" w:lastColumn="0" w:noHBand="0" w:noVBand="1"/>
      </w:tblPr>
      <w:tblGrid>
        <w:gridCol w:w="4051"/>
        <w:gridCol w:w="1350"/>
        <w:gridCol w:w="1350"/>
        <w:gridCol w:w="2519"/>
      </w:tblGrid>
      <w:tr w:rsidR="00AB3ED6" w:rsidRPr="00087634" w:rsidTr="0048222C">
        <w:trPr>
          <w:trHeight w:val="914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AB3ED6" w:rsidRPr="00087634" w:rsidRDefault="00AB3ED6" w:rsidP="00182FBE">
            <w:pPr>
              <w:ind w:left="3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b/>
                <w:color w:val="FFFFFF"/>
                <w:sz w:val="18"/>
                <w:szCs w:val="18"/>
              </w:rPr>
              <w:t xml:space="preserve">Hazards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B3ED6" w:rsidRPr="00087634" w:rsidRDefault="00AB3ED6" w:rsidP="00182FBE">
            <w:pPr>
              <w:spacing w:after="17"/>
              <w:ind w:left="193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b/>
                <w:color w:val="FFFFFF"/>
                <w:sz w:val="18"/>
                <w:szCs w:val="18"/>
              </w:rPr>
              <w:t xml:space="preserve">Hazard Probability (HP) </w:t>
            </w:r>
          </w:p>
          <w:p w:rsidR="00AB3ED6" w:rsidRPr="00087634" w:rsidRDefault="00AB3ED6" w:rsidP="00182FBE">
            <w:pPr>
              <w:spacing w:after="15"/>
              <w:ind w:left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b/>
                <w:color w:val="FFFFFF"/>
                <w:sz w:val="18"/>
                <w:szCs w:val="18"/>
              </w:rPr>
              <w:t xml:space="preserve">Rating </w:t>
            </w:r>
          </w:p>
          <w:p w:rsidR="00AB3ED6" w:rsidRPr="00087634" w:rsidRDefault="00AB3ED6" w:rsidP="00182FBE">
            <w:pPr>
              <w:ind w:left="10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b/>
                <w:color w:val="FFFFFF"/>
                <w:sz w:val="18"/>
                <w:szCs w:val="18"/>
              </w:rPr>
              <w:t xml:space="preserve">(Yes or No)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AB3ED6" w:rsidRPr="00087634" w:rsidRDefault="002B4AA8" w:rsidP="00182F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b/>
                <w:color w:val="FFFFFF"/>
                <w:sz w:val="18"/>
                <w:szCs w:val="18"/>
              </w:rPr>
              <w:t>Capacity</w:t>
            </w:r>
            <w:r w:rsidR="00AB3ED6" w:rsidRPr="00087634">
              <w:rPr>
                <w:rFonts w:ascii="Arial Narrow" w:eastAsia="Bookman Old Style" w:hAnsi="Arial Narrow" w:cs="Bookman Old Style"/>
                <w:b/>
                <w:color w:val="FFFFFF"/>
                <w:sz w:val="18"/>
                <w:szCs w:val="18"/>
              </w:rPr>
              <w:t xml:space="preserve"> Rating (1=lowest; 5=highest) </w:t>
            </w: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1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YES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right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NO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222C" w:rsidRPr="00087634" w:rsidTr="00087634">
        <w:trPr>
          <w:trHeight w:val="89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48222C" w:rsidP="0048222C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Earthquake*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CF5F09" w:rsidP="00CF5F0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7634">
              <w:rPr>
                <w:rFonts w:ascii="Segoe UI Symbol" w:hAnsi="Segoe UI Symbol" w:cs="Segoe UI Symbol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48222C" w:rsidP="0048222C">
            <w:pPr>
              <w:ind w:lef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48222C" w:rsidP="004822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222C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48222C" w:rsidP="0048222C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Cyclone *(Typhoon)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CF5F09" w:rsidP="00CF5F09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7634">
              <w:rPr>
                <w:rFonts w:ascii="Segoe UI Symbol" w:hAnsi="Segoe UI Symbol" w:cs="Segoe UI Symbol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48222C" w:rsidP="0048222C">
            <w:pPr>
              <w:ind w:lef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2C" w:rsidRPr="00087634" w:rsidRDefault="0048222C" w:rsidP="004822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Fire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Flooding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Tornado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Landslide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Drought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Tsunami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Volcanic eruption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39" w:rsidRPr="00087634" w:rsidRDefault="00AB3ED6" w:rsidP="00182FBE">
            <w:pPr>
              <w:ind w:left="450" w:hanging="360"/>
              <w:rPr>
                <w:rFonts w:ascii="Arial Narrow" w:eastAsia="Bookman Old Style" w:hAnsi="Arial Narrow" w:cs="Bookman Old Style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Security Threat </w:t>
            </w:r>
          </w:p>
          <w:p w:rsidR="00AB3ED6" w:rsidRPr="00087634" w:rsidRDefault="00AB3ED6" w:rsidP="00182FBE">
            <w:pPr>
              <w:ind w:left="450" w:hanging="360"/>
              <w:rPr>
                <w:rFonts w:ascii="Arial Narrow" w:hAnsi="Arial Narrow"/>
                <w:i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i/>
                <w:sz w:val="18"/>
                <w:szCs w:val="18"/>
              </w:rPr>
              <w:t>(i.e</w:t>
            </w:r>
            <w:r w:rsidR="00A42639" w:rsidRPr="00087634">
              <w:rPr>
                <w:rFonts w:ascii="Arial Narrow" w:eastAsia="Bookman Old Style" w:hAnsi="Arial Narrow" w:cs="Bookman Old Style"/>
                <w:i/>
                <w:sz w:val="18"/>
                <w:szCs w:val="18"/>
              </w:rPr>
              <w:t>.</w:t>
            </w:r>
            <w:r w:rsidRPr="00087634">
              <w:rPr>
                <w:rFonts w:ascii="Arial Narrow" w:eastAsia="Bookman Old Style" w:hAnsi="Arial Narrow" w:cs="Bookman Old Style"/>
                <w:i/>
                <w:sz w:val="18"/>
                <w:szCs w:val="18"/>
              </w:rPr>
              <w:t xml:space="preserve"> armed conflict, lock down, etc</w:t>
            </w:r>
            <w:r w:rsidR="00A42639" w:rsidRPr="00087634">
              <w:rPr>
                <w:rFonts w:ascii="Arial Narrow" w:eastAsia="Bookman Old Style" w:hAnsi="Arial Narrow" w:cs="Bookman Old Style"/>
                <w:i/>
                <w:sz w:val="18"/>
                <w:szCs w:val="18"/>
              </w:rPr>
              <w:t>.</w:t>
            </w:r>
            <w:r w:rsidRPr="00087634">
              <w:rPr>
                <w:rFonts w:ascii="Arial Narrow" w:eastAsia="Bookman Old Style" w:hAnsi="Arial Narrow" w:cs="Bookman Old Style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-19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087634">
        <w:trPr>
          <w:trHeight w:val="40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Health Threat (i.e., Dengue, Malaria)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3ED6" w:rsidRPr="00087634" w:rsidTr="0048222C">
        <w:trPr>
          <w:trHeight w:val="254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>Other. Please Specify______</w:t>
            </w:r>
            <w:r w:rsidR="00801763"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>____________</w:t>
            </w:r>
            <w:r w:rsidRPr="00087634">
              <w:rPr>
                <w:rFonts w:ascii="Arial Narrow" w:eastAsia="Bookman Old Style" w:hAnsi="Arial Narrow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087634" w:rsidRDefault="00AB3ED6" w:rsidP="00182F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16A2A" w:rsidRDefault="00567B61" w:rsidP="00D302C6">
      <w:pPr>
        <w:spacing w:after="0"/>
        <w:ind w:left="360" w:firstLine="360"/>
        <w:rPr>
          <w:rFonts w:ascii="Century Gothic" w:eastAsia="Bookman Old Style" w:hAnsi="Century Gothic" w:cs="Bookman Old Style"/>
          <w:i/>
          <w:sz w:val="16"/>
        </w:rPr>
      </w:pPr>
      <w:r>
        <w:rPr>
          <w:rFonts w:ascii="Century Gothic" w:eastAsia="Bookman Old Style" w:hAnsi="Century Gothic" w:cs="Bookman Old Style"/>
          <w:i/>
          <w:sz w:val="16"/>
        </w:rPr>
        <w:t>*</w:t>
      </w:r>
      <w:r w:rsidR="00AB3ED6" w:rsidRPr="00CF5F09">
        <w:rPr>
          <w:rFonts w:ascii="Century Gothic" w:eastAsia="Bookman Old Style" w:hAnsi="Century Gothic" w:cs="Bookman Old Style"/>
          <w:i/>
          <w:sz w:val="16"/>
        </w:rPr>
        <w:t xml:space="preserve">The entire country has a high risk from the threat of the hazards of earthquakes and cyclones. Thus, risk reduction measures are mandatory for all schools for these hazards. </w:t>
      </w:r>
    </w:p>
    <w:p w:rsidR="00D302C6" w:rsidRPr="00D302C6" w:rsidRDefault="00D302C6" w:rsidP="00D302C6">
      <w:pPr>
        <w:spacing w:after="0"/>
        <w:ind w:left="360" w:firstLine="360"/>
        <w:rPr>
          <w:rFonts w:ascii="Century Gothic" w:eastAsia="Bookman Old Style" w:hAnsi="Century Gothic" w:cs="Bookman Old Style"/>
          <w:i/>
          <w:sz w:val="16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  <w:gridCol w:w="1170"/>
        <w:gridCol w:w="1525"/>
      </w:tblGrid>
      <w:tr w:rsidR="00477609" w:rsidRPr="00087634" w:rsidTr="00EB7EBF">
        <w:tc>
          <w:tcPr>
            <w:tcW w:w="10790" w:type="dxa"/>
            <w:gridSpan w:val="4"/>
          </w:tcPr>
          <w:p w:rsidR="00477609" w:rsidRPr="00087634" w:rsidRDefault="00477609" w:rsidP="0047760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222DA">
              <w:rPr>
                <w:rFonts w:ascii="Arial Narrow" w:hAnsi="Arial Narrow"/>
                <w:b/>
                <w:sz w:val="24"/>
                <w:szCs w:val="18"/>
                <w:lang w:val="en-US"/>
              </w:rPr>
              <w:t>DISASTER PREPAREDNESS OF THE SCHOOL</w:t>
            </w:r>
          </w:p>
        </w:tc>
      </w:tr>
      <w:tr w:rsidR="00477609" w:rsidRPr="00087634" w:rsidTr="008222DA">
        <w:tc>
          <w:tcPr>
            <w:tcW w:w="7285" w:type="dxa"/>
            <w:shd w:val="clear" w:color="auto" w:fill="7F7F7F" w:themeFill="text1" w:themeFillTint="80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477609" w:rsidRPr="00087634" w:rsidRDefault="00477609" w:rsidP="00EB7E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b/>
                <w:sz w:val="18"/>
                <w:szCs w:val="18"/>
                <w:lang w:val="en-US"/>
              </w:rPr>
              <w:t>Evident</w:t>
            </w:r>
          </w:p>
        </w:tc>
        <w:tc>
          <w:tcPr>
            <w:tcW w:w="1170" w:type="dxa"/>
            <w:vAlign w:val="center"/>
          </w:tcPr>
          <w:p w:rsidR="00477609" w:rsidRPr="00087634" w:rsidRDefault="00477609" w:rsidP="00EB7E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b/>
                <w:sz w:val="18"/>
                <w:szCs w:val="18"/>
                <w:lang w:val="en-US"/>
              </w:rPr>
              <w:t>Not Evident</w:t>
            </w:r>
          </w:p>
        </w:tc>
        <w:tc>
          <w:tcPr>
            <w:tcW w:w="1525" w:type="dxa"/>
            <w:vAlign w:val="center"/>
          </w:tcPr>
          <w:p w:rsidR="00477609" w:rsidRPr="00087634" w:rsidRDefault="00477609" w:rsidP="00EB7E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b/>
                <w:sz w:val="18"/>
                <w:szCs w:val="18"/>
                <w:lang w:val="en-US"/>
              </w:rPr>
              <w:t>Remarks</w:t>
            </w:r>
          </w:p>
        </w:tc>
      </w:tr>
      <w:tr w:rsidR="00477609" w:rsidRPr="00087634" w:rsidTr="00EB7EBF">
        <w:tc>
          <w:tcPr>
            <w:tcW w:w="10790" w:type="dxa"/>
            <w:gridSpan w:val="4"/>
            <w:shd w:val="clear" w:color="auto" w:fill="FFFF00"/>
          </w:tcPr>
          <w:p w:rsidR="00477609" w:rsidRPr="00087634" w:rsidRDefault="00477609" w:rsidP="00EB7E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7634">
              <w:rPr>
                <w:rFonts w:ascii="Arial Narrow" w:hAnsi="Arial Narrow"/>
                <w:b/>
                <w:sz w:val="18"/>
                <w:szCs w:val="18"/>
              </w:rPr>
              <w:t>I. Safety Learning Facilities</w:t>
            </w: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Calibrate electrical system for repair &amp; upgrade.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Repair minor classroom damages.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Install appropriate and available fire suppression equipment or resources.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Ensure that corridors and pathways are free from any obstruction.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De-clog drainage and provide cover to open canals.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Post safety precaution tips in the laboratories and workshops.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 xml:space="preserve">Prepare an evacuation and exit plan. 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Prune trees to avoid entanglement from electrical wiring.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Cordon off and post safety signage along or near construction sites and condemned buildings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Secure cabinets and ensure that heavy objects are below head level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Identify evacuation areas and classrooms as temporary shelters during emergencies.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EB7EBF">
        <w:tc>
          <w:tcPr>
            <w:tcW w:w="10790" w:type="dxa"/>
            <w:gridSpan w:val="4"/>
            <w:shd w:val="clear" w:color="auto" w:fill="FFFF00"/>
          </w:tcPr>
          <w:p w:rsidR="00477609" w:rsidRPr="00087634" w:rsidRDefault="00477609" w:rsidP="00EB7E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7634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II. School Disaster Management </w:t>
            </w: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Post emergency contact numbers in various areas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 xml:space="preserve">Warning mechanisms installed (working emergency button/bell/ fire alarm/speakers/ text blasts) 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Equip school with first aid kits and other emergency preparedness supplies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Identify other sources of water supply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Ensure that comfort rooms &amp; hand washing areas are functioning.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ID of personnel and students/pupils have relevant personal information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Database/ Directory of contact details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087634">
        <w:tc>
          <w:tcPr>
            <w:tcW w:w="7285" w:type="dxa"/>
          </w:tcPr>
          <w:p w:rsidR="00477609" w:rsidRPr="00087634" w:rsidRDefault="00477609" w:rsidP="008222DA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>Secure storage for safekeeping of important documents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609" w:rsidRPr="00087634" w:rsidTr="00EB7EBF">
        <w:tc>
          <w:tcPr>
            <w:tcW w:w="10790" w:type="dxa"/>
            <w:gridSpan w:val="4"/>
            <w:shd w:val="clear" w:color="auto" w:fill="FFFF00"/>
          </w:tcPr>
          <w:p w:rsidR="00477609" w:rsidRPr="008222DA" w:rsidRDefault="00477609" w:rsidP="00EB7E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22DA">
              <w:rPr>
                <w:rFonts w:ascii="Arial Narrow" w:hAnsi="Arial Narrow"/>
                <w:b/>
                <w:sz w:val="18"/>
                <w:szCs w:val="18"/>
                <w:lang w:val="en-US"/>
              </w:rPr>
              <w:t>III. Disaster Risk Reduction in Education</w:t>
            </w:r>
          </w:p>
        </w:tc>
      </w:tr>
      <w:tr w:rsidR="00477609" w:rsidRPr="00087634" w:rsidTr="00087634">
        <w:trPr>
          <w:trHeight w:val="458"/>
        </w:trPr>
        <w:tc>
          <w:tcPr>
            <w:tcW w:w="7285" w:type="dxa"/>
          </w:tcPr>
          <w:p w:rsidR="00477609" w:rsidRPr="00087634" w:rsidRDefault="00477609" w:rsidP="0047760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</w:rPr>
            </w:pPr>
            <w:r w:rsidRPr="00087634">
              <w:rPr>
                <w:rFonts w:ascii="Arial Narrow" w:hAnsi="Arial Narrow"/>
                <w:sz w:val="18"/>
                <w:szCs w:val="18"/>
                <w:lang w:val="en-US"/>
              </w:rPr>
              <w:t xml:space="preserve">Identify storage area for safekeeping of pertinent school records, textbooks, teaching manuals, computers and other school equipment.  </w:t>
            </w:r>
          </w:p>
        </w:tc>
        <w:tc>
          <w:tcPr>
            <w:tcW w:w="81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7609" w:rsidRPr="00087634" w:rsidRDefault="00477609" w:rsidP="00EB7E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C43D7" w:rsidRDefault="005C43D7" w:rsidP="003D446F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8222DA" w:rsidRDefault="00D75B0E" w:rsidP="003D446F">
      <w:pPr>
        <w:pStyle w:val="NoSpacing"/>
        <w:jc w:val="center"/>
        <w:rPr>
          <w:rFonts w:ascii="Century Gothic" w:hAnsi="Century Gothic"/>
          <w:b/>
          <w:sz w:val="28"/>
        </w:rPr>
      </w:pPr>
      <w:r w:rsidRPr="00D51C69">
        <w:rPr>
          <w:rFonts w:ascii="Century Gothic" w:hAnsi="Century Gothic"/>
          <w:b/>
          <w:noProof/>
          <w:sz w:val="28"/>
          <w:lang w:val="en-PH" w:eastAsia="en-PH"/>
        </w:rPr>
        <w:lastRenderedPageBreak/>
        <w:drawing>
          <wp:anchor distT="0" distB="0" distL="114300" distR="114300" simplePos="0" relativeHeight="251665408" behindDoc="1" locked="0" layoutInCell="1" allowOverlap="1" wp14:anchorId="20C58EEB" wp14:editId="6359962F">
            <wp:simplePos x="0" y="0"/>
            <wp:positionH relativeFrom="margin">
              <wp:align>center</wp:align>
            </wp:positionH>
            <wp:positionV relativeFrom="paragraph">
              <wp:posOffset>9469</wp:posOffset>
            </wp:positionV>
            <wp:extent cx="6858000" cy="138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 S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2A" w:rsidRPr="00D51C69" w:rsidRDefault="00216A2A" w:rsidP="003D446F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DD39B4" w:rsidRPr="00D51C69" w:rsidRDefault="00DD39B4" w:rsidP="003D446F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A57B6D" w:rsidRPr="00D51C69" w:rsidRDefault="00A57B6D" w:rsidP="003D446F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A57B6D" w:rsidRPr="00D51C69" w:rsidRDefault="00A57B6D" w:rsidP="003D446F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087634" w:rsidRDefault="00087634" w:rsidP="003D446F">
      <w:pPr>
        <w:pStyle w:val="NoSpacing"/>
        <w:jc w:val="center"/>
        <w:rPr>
          <w:rFonts w:ascii="Century Gothic" w:hAnsi="Century Gothic"/>
          <w:b/>
          <w:sz w:val="26"/>
        </w:rPr>
      </w:pPr>
    </w:p>
    <w:p w:rsidR="00EC788C" w:rsidRPr="00D75B0E" w:rsidRDefault="00EC788C" w:rsidP="003D446F">
      <w:pPr>
        <w:pStyle w:val="NoSpacing"/>
        <w:jc w:val="center"/>
        <w:rPr>
          <w:rFonts w:ascii="Century Gothic" w:hAnsi="Century Gothic"/>
          <w:b/>
          <w:sz w:val="26"/>
        </w:rPr>
      </w:pPr>
      <w:r w:rsidRPr="00D75B0E">
        <w:rPr>
          <w:rFonts w:ascii="Century Gothic" w:hAnsi="Century Gothic"/>
          <w:b/>
          <w:sz w:val="26"/>
        </w:rPr>
        <w:t xml:space="preserve">SCHOOL CHECKLIST ON </w:t>
      </w:r>
    </w:p>
    <w:p w:rsidR="00590FE8" w:rsidRPr="00D75B0E" w:rsidRDefault="00EC788C" w:rsidP="003D446F">
      <w:pPr>
        <w:pStyle w:val="NoSpacing"/>
        <w:jc w:val="center"/>
        <w:rPr>
          <w:rFonts w:ascii="Century Gothic" w:hAnsi="Century Gothic"/>
          <w:b/>
          <w:sz w:val="26"/>
        </w:rPr>
      </w:pPr>
      <w:r w:rsidRPr="00D75B0E">
        <w:rPr>
          <w:rFonts w:ascii="Century Gothic" w:hAnsi="Century Gothic"/>
          <w:b/>
          <w:sz w:val="26"/>
        </w:rPr>
        <w:t xml:space="preserve">DISASTER RISK REDUCTION (DRR) </w:t>
      </w:r>
      <w:r w:rsidR="00A57B6D" w:rsidRPr="00D75B0E">
        <w:rPr>
          <w:rFonts w:ascii="Century Gothic" w:hAnsi="Century Gothic"/>
          <w:b/>
          <w:sz w:val="26"/>
        </w:rPr>
        <w:t xml:space="preserve">&amp; </w:t>
      </w:r>
      <w:r w:rsidRPr="00D75B0E">
        <w:rPr>
          <w:rFonts w:ascii="Century Gothic" w:hAnsi="Century Gothic"/>
          <w:b/>
          <w:sz w:val="26"/>
        </w:rPr>
        <w:t>CLIMATE CHANGE ADAPTATION (CCA)</w:t>
      </w:r>
    </w:p>
    <w:p w:rsidR="00590FE8" w:rsidRPr="00D75B0E" w:rsidRDefault="00EC788C" w:rsidP="003D446F">
      <w:pPr>
        <w:pStyle w:val="NoSpacing"/>
        <w:jc w:val="center"/>
        <w:rPr>
          <w:rFonts w:ascii="Century Gothic" w:hAnsi="Century Gothic"/>
          <w:b/>
          <w:sz w:val="26"/>
        </w:rPr>
      </w:pPr>
      <w:r w:rsidRPr="00D75B0E">
        <w:rPr>
          <w:rFonts w:ascii="Century Gothic" w:hAnsi="Century Gothic"/>
          <w:b/>
          <w:sz w:val="26"/>
        </w:rPr>
        <w:t>ON-SITE MONITORING AND E</w:t>
      </w:r>
      <w:r w:rsidR="003D446F" w:rsidRPr="00D75B0E">
        <w:rPr>
          <w:rFonts w:ascii="Century Gothic" w:hAnsi="Century Gothic"/>
          <w:b/>
          <w:sz w:val="26"/>
        </w:rPr>
        <w:t>VALUATION TOOL</w:t>
      </w:r>
    </w:p>
    <w:p w:rsidR="003D446F" w:rsidRPr="00F943C4" w:rsidRDefault="003D446F" w:rsidP="003D446F">
      <w:pPr>
        <w:pStyle w:val="NoSpacing"/>
        <w:jc w:val="center"/>
        <w:rPr>
          <w:rFonts w:ascii="Century Gothic" w:hAnsi="Century Gothic"/>
          <w:b/>
          <w:sz w:val="12"/>
        </w:rPr>
      </w:pPr>
    </w:p>
    <w:tbl>
      <w:tblPr>
        <w:tblStyle w:val="TableGrid"/>
        <w:tblW w:w="10435" w:type="dxa"/>
        <w:jc w:val="center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7470"/>
      </w:tblGrid>
      <w:tr w:rsidR="00590FE8" w:rsidRPr="00D51C69" w:rsidTr="00D51C69">
        <w:trPr>
          <w:trHeight w:val="28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F206F8" w:rsidP="00F206F8">
            <w:pPr>
              <w:rPr>
                <w:rFonts w:ascii="Century Gothic" w:hAnsi="Century Gothic"/>
              </w:rPr>
            </w:pPr>
            <w:r>
              <w:rPr>
                <w:rFonts w:ascii="Century Gothic" w:eastAsia="Bookman Old Style" w:hAnsi="Century Gothic" w:cs="Bookman Old Style"/>
                <w:sz w:val="20"/>
              </w:rPr>
              <w:t>District/</w:t>
            </w:r>
            <w:r w:rsidR="00EC788C" w:rsidRPr="00D51C69">
              <w:rPr>
                <w:rFonts w:ascii="Century Gothic" w:eastAsia="Bookman Old Style" w:hAnsi="Century Gothic" w:cs="Bookman Old Style"/>
                <w:sz w:val="20"/>
              </w:rPr>
              <w:t>Division</w:t>
            </w:r>
            <w:r>
              <w:rPr>
                <w:rFonts w:ascii="Century Gothic" w:eastAsia="Bookman Old Style" w:hAnsi="Century Gothic" w:cs="Bookman Old Style"/>
                <w:sz w:val="20"/>
              </w:rPr>
              <w:t>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</w:t>
            </w:r>
          </w:p>
        </w:tc>
      </w:tr>
      <w:tr w:rsidR="00590FE8" w:rsidRPr="00D51C69" w:rsidTr="00D51C69">
        <w:trPr>
          <w:trHeight w:val="28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School: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</w:t>
            </w:r>
          </w:p>
        </w:tc>
      </w:tr>
      <w:tr w:rsidR="00590FE8" w:rsidRPr="00D51C69" w:rsidTr="00D51C69">
        <w:trPr>
          <w:trHeight w:val="27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School Address: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</w:t>
            </w:r>
          </w:p>
        </w:tc>
      </w:tr>
      <w:tr w:rsidR="00590FE8" w:rsidRPr="00D51C69" w:rsidTr="00D51C69">
        <w:trPr>
          <w:trHeight w:val="28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School ID: 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</w:t>
            </w:r>
          </w:p>
        </w:tc>
      </w:tr>
      <w:tr w:rsidR="00590FE8" w:rsidRPr="00D51C69" w:rsidTr="00D51C69">
        <w:trPr>
          <w:trHeight w:val="82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spacing w:after="17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Level of School:  </w:t>
            </w:r>
          </w:p>
          <w:p w:rsidR="00590FE8" w:rsidRPr="00D51C69" w:rsidRDefault="00D51C69">
            <w:pPr>
              <w:spacing w:after="15"/>
              <w:rPr>
                <w:rFonts w:ascii="Century Gothic" w:hAnsi="Century Gothic"/>
              </w:rPr>
            </w:pPr>
            <w:r w:rsidRPr="00D51C69">
              <w:rPr>
                <w:rFonts w:ascii="Century Gothic" w:hAnsi="Century Gothic"/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8E9325" wp14:editId="5EF02249">
                      <wp:simplePos x="0" y="0"/>
                      <wp:positionH relativeFrom="column">
                        <wp:posOffset>363192</wp:posOffset>
                      </wp:positionH>
                      <wp:positionV relativeFrom="paragraph">
                        <wp:posOffset>29955</wp:posOffset>
                      </wp:positionV>
                      <wp:extent cx="106349" cy="258445"/>
                      <wp:effectExtent l="0" t="0" r="27305" b="27305"/>
                      <wp:wrapSquare wrapText="bothSides"/>
                      <wp:docPr id="64894" name="Group 64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349" cy="258445"/>
                                <a:chOff x="7951" y="0"/>
                                <a:chExt cx="106349" cy="258445"/>
                              </a:xfrm>
                            </wpg:grpSpPr>
                            <wps:wsp>
                              <wps:cNvPr id="2166" name="Shape 2166"/>
                              <wps:cNvSpPr/>
                              <wps:spPr>
                                <a:xfrm>
                                  <a:off x="9525" y="0"/>
                                  <a:ext cx="10477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95250">
                                      <a:moveTo>
                                        <a:pt x="0" y="95250"/>
                                      </a:moveTo>
                                      <a:lnTo>
                                        <a:pt x="104775" y="95250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8" name="Shape 2168"/>
                              <wps:cNvSpPr/>
                              <wps:spPr>
                                <a:xfrm>
                                  <a:off x="7951" y="163195"/>
                                  <a:ext cx="10477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95250">
                                      <a:moveTo>
                                        <a:pt x="0" y="95250"/>
                                      </a:moveTo>
                                      <a:lnTo>
                                        <a:pt x="104775" y="95250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group w14:anchorId="3C05652D" id="Group 64894" o:spid="_x0000_s1026" style="position:absolute;margin-left:28.6pt;margin-top:2.35pt;width:8.35pt;height:20.35pt;z-index:251659264;mso-width-relative:margin" coordorigin="7951" coordsize="106349,2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">
                      <v:shape id="Shape 2166" o:spid="_x0000_s1027" style="position:absolute;left:9525;width:104775;height:95250;visibility:visible;mso-wrap-style:square;v-text-anchor:top" coordsize="1047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" path="m,95250r104775,l104775,,,,,95250xe" filled="f">
                        <v:stroke miterlimit="83231f" joinstyle="miter" endcap="round"/>
                        <v:path arrowok="t" textboxrect="0,0,104775,95250"/>
                      </v:shape>
                      <v:shape id="Shape 2168" o:spid="_x0000_s1028" style="position:absolute;left:7951;top:163195;width:104775;height:95250;visibility:visible;mso-wrap-style:square;v-text-anchor:top" coordsize="1047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" path="m,95250r104775,l104775,,,,,95250xe" filled="f">
                        <v:stroke miterlimit="83231f" joinstyle="miter" endcap="round"/>
                        <v:path arrowok="t" textboxrect="0,0,104775,95250"/>
                      </v:shape>
                      <w10:wrap type="square"/>
                    </v:group>
                  </w:pict>
                </mc:Fallback>
              </mc:AlternateContent>
            </w:r>
            <w:r w:rsidR="00EC788C" w:rsidRPr="00D51C69">
              <w:rPr>
                <w:rFonts w:ascii="Century Gothic" w:eastAsia="Bookman Old Style" w:hAnsi="Century Gothic" w:cs="Bookman Old Style"/>
                <w:sz w:val="20"/>
              </w:rPr>
              <w:t xml:space="preserve">              Elementary  </w:t>
            </w:r>
          </w:p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             Secondary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spacing w:after="17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Type of School  </w:t>
            </w:r>
          </w:p>
          <w:p w:rsidR="00590FE8" w:rsidRPr="00524CF8" w:rsidRDefault="00D51C69">
            <w:pPr>
              <w:spacing w:after="15"/>
              <w:rPr>
                <w:rFonts w:ascii="Century Gothic" w:hAnsi="Century Gothic"/>
              </w:rPr>
            </w:pPr>
            <w:r w:rsidRPr="00D51C69">
              <w:rPr>
                <w:rFonts w:ascii="Century Gothic" w:hAnsi="Century Gothic"/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35257C1" wp14:editId="48FD65F9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18085</wp:posOffset>
                      </wp:positionV>
                      <wp:extent cx="104775" cy="273685"/>
                      <wp:effectExtent l="0" t="0" r="28575" b="12065"/>
                      <wp:wrapSquare wrapText="bothSides"/>
                      <wp:docPr id="64937" name="Group 64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273685"/>
                                <a:chOff x="0" y="0"/>
                                <a:chExt cx="104775" cy="273685"/>
                              </a:xfrm>
                            </wpg:grpSpPr>
                            <wps:wsp>
                              <wps:cNvPr id="2170" name="Shape 2170"/>
                              <wps:cNvSpPr/>
                              <wps:spPr>
                                <a:xfrm>
                                  <a:off x="0" y="0"/>
                                  <a:ext cx="10477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95250">
                                      <a:moveTo>
                                        <a:pt x="0" y="95250"/>
                                      </a:moveTo>
                                      <a:lnTo>
                                        <a:pt x="104775" y="95250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8" name="Shape 2178"/>
                              <wps:cNvSpPr/>
                              <wps:spPr>
                                <a:xfrm>
                                  <a:off x="0" y="178435"/>
                                  <a:ext cx="10477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95250">
                                      <a:moveTo>
                                        <a:pt x="0" y="95250"/>
                                      </a:moveTo>
                                      <a:lnTo>
                                        <a:pt x="104775" y="95250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group w14:anchorId="4E9CB4DE" id="Group 64937" o:spid="_x0000_s1026" style="position:absolute;margin-left:35.15pt;margin-top:1.4pt;width:8.25pt;height:21.55pt;z-index:251666432" coordsize="104775,2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">
                      <v:shape id="Shape 2170" o:spid="_x0000_s1027" style="position:absolute;width:104775;height:95250;visibility:visible;mso-wrap-style:square;v-text-anchor:top" coordsize="1047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" path="m,95250r104775,l104775,,,,,95250xe" filled="f">
                        <v:stroke miterlimit="83231f" joinstyle="miter" endcap="round"/>
                        <v:path arrowok="t" textboxrect="0,0,104775,95250"/>
                      </v:shape>
                      <v:shape id="Shape 2178" o:spid="_x0000_s1028" style="position:absolute;top:178435;width:104775;height:95250;visibility:visible;mso-wrap-style:square;v-text-anchor:top" coordsize="1047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" path="m,95250r104775,l104775,,,,,95250xe" filled="f">
                        <v:stroke miterlimit="83231f" joinstyle="miter" endcap="round"/>
                        <v:path arrowok="t" textboxrect="0,0,104775,95250"/>
                      </v:shape>
                      <w10:wrap type="square"/>
                    </v:group>
                  </w:pict>
                </mc:Fallback>
              </mc:AlternateContent>
            </w:r>
            <w:r w:rsidR="00EC788C" w:rsidRPr="00D51C69">
              <w:rPr>
                <w:rFonts w:ascii="Century Gothic" w:eastAsia="Bookman Old Style" w:hAnsi="Century Gothic" w:cs="Bookman Old Style"/>
                <w:sz w:val="20"/>
              </w:rPr>
              <w:t xml:space="preserve">                 </w:t>
            </w:r>
            <w:r w:rsidR="00EC788C" w:rsidRPr="00524CF8">
              <w:rPr>
                <w:rFonts w:ascii="Century Gothic" w:eastAsia="Bookman Old Style" w:hAnsi="Century Gothic" w:cs="Bookman Old Style"/>
                <w:sz w:val="20"/>
              </w:rPr>
              <w:t xml:space="preserve">Central         </w:t>
            </w:r>
            <w:r w:rsidR="00EC788C"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</w:t>
            </w:r>
            <w:r w:rsidR="00D75B0E"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</w:t>
            </w:r>
            <w:r w:rsidR="00EC788C"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</w:t>
            </w:r>
            <w:r w:rsidR="00EC788C" w:rsidRPr="00524CF8">
              <w:rPr>
                <w:rFonts w:ascii="Century Gothic" w:eastAsia="Bookman Old Style" w:hAnsi="Century Gothic" w:cs="Bookman Old Style"/>
                <w:sz w:val="20"/>
              </w:rPr>
              <w:t xml:space="preserve"> Non Central           </w:t>
            </w:r>
            <w:r w:rsidR="00EC788C"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</w:t>
            </w:r>
            <w:r w:rsidR="00D75B0E"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 </w:t>
            </w:r>
            <w:r w:rsidR="00EC788C" w:rsidRPr="00524CF8">
              <w:rPr>
                <w:rFonts w:ascii="Century Gothic" w:eastAsia="Bookman Old Style" w:hAnsi="Century Gothic" w:cs="Bookman Old Style"/>
                <w:sz w:val="20"/>
              </w:rPr>
              <w:t xml:space="preserve">  Multi Grade    </w:t>
            </w:r>
          </w:p>
          <w:p w:rsidR="00590FE8" w:rsidRPr="00D51C69" w:rsidRDefault="00EC788C" w:rsidP="00AB3ED6">
            <w:pPr>
              <w:ind w:left="596" w:right="7"/>
              <w:rPr>
                <w:rFonts w:ascii="Century Gothic" w:hAnsi="Century Gothic"/>
              </w:rPr>
            </w:pPr>
            <w:r w:rsidRPr="00524CF8">
              <w:rPr>
                <w:rFonts w:ascii="Century Gothic" w:eastAsia="Bookman Old Style" w:hAnsi="Century Gothic" w:cs="Bookman Old Style"/>
                <w:sz w:val="20"/>
              </w:rPr>
              <w:t xml:space="preserve">Primary                          </w:t>
            </w:r>
            <w:r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</w:t>
            </w:r>
            <w:r w:rsidR="00D75B0E"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</w:t>
            </w:r>
            <w:r w:rsidRPr="00524CF8">
              <w:rPr>
                <w:rFonts w:ascii="Century Gothic" w:eastAsia="Bookman Old Style" w:hAnsi="Century Gothic" w:cs="Bookman Old Style"/>
                <w:sz w:val="20"/>
                <w:bdr w:val="single" w:sz="12" w:space="0" w:color="000000"/>
              </w:rPr>
              <w:t xml:space="preserve"> </w:t>
            </w:r>
            <w:r w:rsidR="00AB3ED6" w:rsidRPr="00524CF8">
              <w:rPr>
                <w:rFonts w:ascii="Century Gothic" w:eastAsia="Bookman Old Style" w:hAnsi="Century Gothic" w:cs="Bookman Old Style"/>
                <w:sz w:val="20"/>
              </w:rPr>
              <w:t xml:space="preserve">  </w:t>
            </w:r>
            <w:r w:rsidRPr="00524CF8">
              <w:rPr>
                <w:rFonts w:ascii="Century Gothic" w:eastAsia="Bookman Old Style" w:hAnsi="Century Gothic" w:cs="Bookman Old Style"/>
                <w:sz w:val="20"/>
              </w:rPr>
              <w:t>Integrated</w:t>
            </w: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School </w:t>
            </w:r>
          </w:p>
        </w:tc>
      </w:tr>
      <w:tr w:rsidR="00590FE8" w:rsidRPr="00D51C69" w:rsidTr="00D51C69">
        <w:trPr>
          <w:trHeight w:val="27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School Head: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</w:t>
            </w:r>
          </w:p>
        </w:tc>
      </w:tr>
      <w:tr w:rsidR="00590FE8" w:rsidRPr="00D51C69" w:rsidTr="00D51C69">
        <w:trPr>
          <w:trHeight w:val="552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63" w:rsidRDefault="00EC788C">
            <w:pPr>
              <w:rPr>
                <w:rFonts w:ascii="Century Gothic" w:eastAsia="Bookman Old Style" w:hAnsi="Century Gothic" w:cs="Bookman Old Style"/>
                <w:sz w:val="20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>Contact Number</w:t>
            </w:r>
            <w:r w:rsidR="00801763">
              <w:rPr>
                <w:rFonts w:ascii="Century Gothic" w:eastAsia="Bookman Old Style" w:hAnsi="Century Gothic" w:cs="Bookman Old Style"/>
                <w:sz w:val="20"/>
              </w:rPr>
              <w:t xml:space="preserve"> </w:t>
            </w: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&amp; </w:t>
            </w:r>
          </w:p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Email Address: 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20"/>
              </w:rPr>
              <w:t xml:space="preserve"> </w:t>
            </w:r>
          </w:p>
        </w:tc>
      </w:tr>
    </w:tbl>
    <w:p w:rsidR="00D75B0E" w:rsidRDefault="00D75B0E" w:rsidP="00D75B0E">
      <w:pPr>
        <w:pStyle w:val="NoSpacing"/>
        <w:rPr>
          <w:rFonts w:ascii="Century Gothic" w:hAnsi="Century Gothic"/>
        </w:rPr>
      </w:pPr>
    </w:p>
    <w:p w:rsidR="00590FE8" w:rsidRPr="00D51C69" w:rsidRDefault="00EC788C" w:rsidP="0008601A">
      <w:pPr>
        <w:pStyle w:val="NoSpacing"/>
        <w:ind w:firstLine="720"/>
        <w:rPr>
          <w:rFonts w:ascii="Century Gothic" w:hAnsi="Century Gothic"/>
        </w:rPr>
      </w:pPr>
      <w:r w:rsidRPr="00D51C69">
        <w:rPr>
          <w:rFonts w:ascii="Century Gothic" w:hAnsi="Century Gothic"/>
        </w:rPr>
        <w:t>Rate your school according to the following criteria/factors. Refer to the 4</w:t>
      </w:r>
      <w:r w:rsidRPr="00D51C69">
        <w:rPr>
          <w:rFonts w:ascii="Century Gothic" w:hAnsi="Century Gothic"/>
          <w:vertAlign w:val="superscript"/>
        </w:rPr>
        <w:t>th</w:t>
      </w:r>
      <w:r w:rsidRPr="00D51C69">
        <w:rPr>
          <w:rFonts w:ascii="Century Gothic" w:hAnsi="Century Gothic"/>
        </w:rPr>
        <w:t xml:space="preserve"> column for the highest possible rating (HPR) per factor.   </w:t>
      </w:r>
    </w:p>
    <w:p w:rsidR="00DD39B4" w:rsidRPr="00D51C69" w:rsidRDefault="00DD39B4" w:rsidP="00D51C69">
      <w:pPr>
        <w:pStyle w:val="NoSpacing"/>
        <w:rPr>
          <w:rFonts w:ascii="Century Gothic" w:hAnsi="Century Gothic"/>
        </w:rPr>
      </w:pPr>
    </w:p>
    <w:tbl>
      <w:tblPr>
        <w:tblStyle w:val="TableGrid"/>
        <w:tblW w:w="10295" w:type="dxa"/>
        <w:jc w:val="center"/>
        <w:tblInd w:w="0" w:type="dxa"/>
        <w:tblCellMar>
          <w:top w:w="44" w:type="dxa"/>
          <w:left w:w="82" w:type="dxa"/>
        </w:tblCellMar>
        <w:tblLook w:val="04A0" w:firstRow="1" w:lastRow="0" w:firstColumn="1" w:lastColumn="0" w:noHBand="0" w:noVBand="1"/>
      </w:tblPr>
      <w:tblGrid>
        <w:gridCol w:w="6446"/>
        <w:gridCol w:w="569"/>
        <w:gridCol w:w="540"/>
        <w:gridCol w:w="720"/>
        <w:gridCol w:w="810"/>
        <w:gridCol w:w="1210"/>
      </w:tblGrid>
      <w:tr w:rsidR="00590FE8" w:rsidRPr="00D51C69" w:rsidTr="002B4AA8">
        <w:trPr>
          <w:trHeight w:val="559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D51C69" w:rsidP="00D51C69">
            <w:pPr>
              <w:spacing w:after="17"/>
              <w:ind w:left="244"/>
              <w:jc w:val="center"/>
              <w:rPr>
                <w:rFonts w:ascii="Century Gothic" w:hAnsi="Century Gothic"/>
                <w:b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>CRITERIA/FACTORS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D51C69" w:rsidP="002B4AA8">
            <w:pPr>
              <w:spacing w:after="17"/>
              <w:ind w:right="15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Bookman Old Style" w:hAnsi="Century Gothic" w:cs="Bookman Old Style"/>
                <w:b/>
                <w:sz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 w:rsidP="002B4AA8">
            <w:pPr>
              <w:spacing w:after="17"/>
              <w:ind w:right="42"/>
              <w:jc w:val="center"/>
              <w:rPr>
                <w:rFonts w:ascii="Century Gothic" w:hAnsi="Century Gothic"/>
                <w:b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 w:rsidP="002B4AA8">
            <w:pPr>
              <w:spacing w:after="17"/>
              <w:jc w:val="center"/>
              <w:rPr>
                <w:rFonts w:ascii="Century Gothic" w:hAnsi="Century Gothic"/>
                <w:b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>HPR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0FE8" w:rsidRPr="00D51C69" w:rsidRDefault="00EC788C" w:rsidP="002B4AA8">
            <w:pPr>
              <w:spacing w:after="17"/>
              <w:rPr>
                <w:rFonts w:ascii="Century Gothic" w:hAnsi="Century Gothic"/>
                <w:b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>RATING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D51C69" w:rsidP="002B4AA8">
            <w:pPr>
              <w:spacing w:after="17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Bookman Old Style" w:hAnsi="Century Gothic" w:cs="Bookman Old Style"/>
                <w:b/>
                <w:sz w:val="20"/>
              </w:rPr>
              <w:t>REMARKS</w:t>
            </w:r>
          </w:p>
        </w:tc>
      </w:tr>
      <w:tr w:rsidR="00DD39B4" w:rsidRPr="00D51C69" w:rsidTr="00D51C69">
        <w:trPr>
          <w:trHeight w:val="294"/>
          <w:jc w:val="center"/>
        </w:trPr>
        <w:tc>
          <w:tcPr>
            <w:tcW w:w="10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D39B4" w:rsidRPr="00D51C69" w:rsidRDefault="00DD39B4" w:rsidP="00DD39B4">
            <w:pPr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>Access</w:t>
            </w:r>
          </w:p>
        </w:tc>
      </w:tr>
      <w:tr w:rsidR="00590FE8" w:rsidRPr="00D51C69" w:rsidTr="002B4AA8">
        <w:trPr>
          <w:trHeight w:val="498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Conduct of school facilities inspection to assess the structural integrity of the school buildings.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405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>Applied mitigation measures for each specific hazard.  (i.e</w:t>
            </w:r>
            <w:r w:rsidR="00D51C69">
              <w:rPr>
                <w:rFonts w:ascii="Century Gothic" w:eastAsia="Bookman Old Style" w:hAnsi="Century Gothic" w:cs="Bookman Old Style"/>
                <w:sz w:val="18"/>
              </w:rPr>
              <w:t>.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elevated classrooms or footpath against flooding; fire exits. Strengthened structures to address earthquake impacts.)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41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>Safe facilities are in place to address each hazard thre</w:t>
            </w:r>
            <w:r w:rsidR="00D51C69">
              <w:rPr>
                <w:rFonts w:ascii="Century Gothic" w:eastAsia="Bookman Old Style" w:hAnsi="Century Gothic" w:cs="Bookman Old Style"/>
                <w:sz w:val="18"/>
              </w:rPr>
              <w:t xml:space="preserve">at (i.e. 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fire exits, fire extinguishers </w:t>
            </w:r>
            <w:r w:rsidR="00D51C69">
              <w:rPr>
                <w:rFonts w:ascii="Century Gothic" w:eastAsia="Bookman Old Style" w:hAnsi="Century Gothic" w:cs="Bookman Old Style"/>
                <w:sz w:val="18"/>
              </w:rPr>
              <w:t xml:space="preserve">or fire retardant measures such 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as ready water buckets of water or sand, appropriate electrical wirings, etc.).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189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The school has an efficient early warning system.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Identified and prepared alternative learning spaces in cases of emergencies.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171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First aid kits are adequate and are </w:t>
            </w:r>
            <w:r w:rsidR="00AB3ED6" w:rsidRPr="00D51C69">
              <w:rPr>
                <w:rFonts w:ascii="Century Gothic" w:eastAsia="Bookman Old Style" w:hAnsi="Century Gothic" w:cs="Bookman Old Style"/>
                <w:sz w:val="18"/>
              </w:rPr>
              <w:t>readily available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2B4AA8">
            <w:pPr>
              <w:ind w:right="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Bookman Old Style" w:hAnsi="Century Gothic" w:cs="Bookman Old Style"/>
                <w:sz w:val="18"/>
              </w:rPr>
              <w:t>2</w:t>
            </w:r>
            <w:r w:rsidR="00EC788C"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DD39B4" w:rsidRPr="00D51C69" w:rsidTr="005F610A">
        <w:trPr>
          <w:trHeight w:val="251"/>
          <w:jc w:val="center"/>
        </w:trPr>
        <w:tc>
          <w:tcPr>
            <w:tcW w:w="10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D39B4" w:rsidRPr="00D51C69" w:rsidRDefault="00DD39B4" w:rsidP="00DD39B4">
            <w:pPr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>Quality</w:t>
            </w:r>
          </w:p>
        </w:tc>
      </w:tr>
      <w:tr w:rsidR="00590FE8" w:rsidRPr="00D51C69" w:rsidTr="002B4AA8">
        <w:trPr>
          <w:trHeight w:val="243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>Involvement of school</w:t>
            </w:r>
            <w:r w:rsid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>child</w:t>
            </w:r>
            <w:r w:rsidR="00B63E83">
              <w:rPr>
                <w:rFonts w:ascii="Century Gothic" w:eastAsia="Bookman Old Style" w:hAnsi="Century Gothic" w:cs="Bookman Old Style"/>
                <w:sz w:val="18"/>
              </w:rPr>
              <w:t xml:space="preserve">ren in the organizing, planning 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and execution of the preparedness plan.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2B4AA8">
            <w:pPr>
              <w:ind w:right="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Bookman Old Style" w:hAnsi="Century Gothic" w:cs="Bookman Old Style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477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AB3ED6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>Teachers,</w:t>
            </w:r>
            <w:r w:rsidR="00EC788C" w:rsidRPr="00D51C69">
              <w:rPr>
                <w:rFonts w:ascii="Century Gothic" w:eastAsia="Bookman Old Style" w:hAnsi="Century Gothic" w:cs="Bookman Old Style"/>
                <w:sz w:val="18"/>
              </w:rPr>
              <w:t xml:space="preserve"> learners, parents and other key stakeholders are aware and familiar 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>with the</w:t>
            </w:r>
            <w:r w:rsidR="00EC788C" w:rsidRPr="00D51C69">
              <w:rPr>
                <w:rFonts w:ascii="Century Gothic" w:eastAsia="Bookman Old Style" w:hAnsi="Century Gothic" w:cs="Bookman Old Style"/>
                <w:sz w:val="18"/>
              </w:rPr>
              <w:t xml:space="preserve"> School Disaster Preparedness Plan, family reunification plan*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Regular conduct of evacuation drills (Earthquake, Fire, Tsunami, Flooding) and lock down drill.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513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>Implementation of climate change mitigation programs such as tree planting [National Greening Program, school gardening, waste r</w:t>
            </w:r>
            <w:r w:rsidR="00B05E07">
              <w:rPr>
                <w:rFonts w:ascii="Century Gothic" w:eastAsia="Bookman Old Style" w:hAnsi="Century Gothic" w:cs="Bookman Old Style"/>
                <w:sz w:val="18"/>
              </w:rPr>
              <w:t>eduction and management program</w:t>
            </w:r>
            <w:r w:rsidR="00B223BE">
              <w:rPr>
                <w:rFonts w:ascii="Century Gothic" w:eastAsia="Bookman Old Style" w:hAnsi="Century Gothic" w:cs="Bookman Old Style"/>
                <w:sz w:val="18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Teachers are knowledgeable on the different hazards and risk reduction activities.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225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Students are knowledgeable on the different hazards and risk reduction activities.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left="66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590FE8" w:rsidRPr="00D51C69" w:rsidTr="002B4AA8">
        <w:trPr>
          <w:trHeight w:val="16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 w:rsidP="00B63E83">
            <w:pPr>
              <w:ind w:left="25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DRR and CCA are integrated in actual classroom instruction.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2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EC788C">
            <w:pPr>
              <w:ind w:right="3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E8" w:rsidRPr="00D51C69" w:rsidRDefault="00EC788C">
            <w:pPr>
              <w:ind w:right="8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590FE8">
            <w:pPr>
              <w:ind w:right="48"/>
              <w:jc w:val="right"/>
              <w:rPr>
                <w:rFonts w:ascii="Century Gothic" w:hAnsi="Century Gothic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E8" w:rsidRPr="00D51C69" w:rsidRDefault="00590FE8" w:rsidP="00AB3ED6">
            <w:pPr>
              <w:rPr>
                <w:rFonts w:ascii="Century Gothic" w:hAnsi="Century Gothic"/>
              </w:rPr>
            </w:pP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B63E83">
            <w:pPr>
              <w:ind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Students have access to ADM materials for their use during emergencies.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54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53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F206F8">
            <w:pPr>
              <w:ind w:righ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B63E83">
            <w:pPr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lastRenderedPageBreak/>
              <w:t xml:space="preserve">Teachers are knowledgeable in the usage of Alternative Delivery Modes (ADMs) and materials are on stand-by for ready use during emergencies.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54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53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righ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801763" w:rsidRDefault="00AB3ED6" w:rsidP="00B63E83">
            <w:pPr>
              <w:ind w:left="107" w:right="107" w:hanging="17"/>
              <w:jc w:val="both"/>
              <w:rPr>
                <w:rFonts w:ascii="Century Gothic" w:eastAsia="Bookman Old Style" w:hAnsi="Century Gothic" w:cs="Bookman Old Style"/>
                <w:sz w:val="18"/>
              </w:rPr>
            </w:pPr>
            <w:r w:rsidRPr="00801763">
              <w:rPr>
                <w:rFonts w:ascii="Century Gothic" w:eastAsia="Bookman Old Style" w:hAnsi="Century Gothic" w:cs="Bookman Old Style"/>
                <w:sz w:val="18"/>
              </w:rPr>
              <w:t xml:space="preserve">Teachers are knowledgeable in providing psycho-social support to children after a disaster.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54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53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righ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5F610A">
        <w:trPr>
          <w:trHeight w:val="454"/>
          <w:jc w:val="center"/>
        </w:trPr>
        <w:tc>
          <w:tcPr>
            <w:tcW w:w="10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eastAsia="Bookman Old Style" w:hAnsi="Century Gothic" w:cs="Bookman Old Style"/>
                <w:color w:val="000000" w:themeColor="text1"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color w:val="000000" w:themeColor="text1"/>
                <w:sz w:val="18"/>
              </w:rPr>
              <w:t>Governance</w:t>
            </w:r>
            <w:r w:rsidRPr="00D51C69">
              <w:rPr>
                <w:rFonts w:ascii="Century Gothic" w:eastAsia="Bookman Old Style" w:hAnsi="Century Gothic" w:cs="Bookman Old Style"/>
                <w:color w:val="000000" w:themeColor="text1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801763" w:rsidRDefault="00AB3ED6" w:rsidP="00801763">
            <w:pPr>
              <w:ind w:left="107" w:right="107" w:hanging="17"/>
              <w:jc w:val="both"/>
              <w:rPr>
                <w:rFonts w:ascii="Century Gothic" w:eastAsia="Bookman Old Style" w:hAnsi="Century Gothic" w:cs="Bookman Old Style"/>
                <w:sz w:val="18"/>
              </w:rPr>
            </w:pPr>
            <w:r w:rsidRPr="00801763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>The school has strong partnerships with external stakeholders in order to address the DRR and CCA related needs of the school. (</w:t>
            </w:r>
            <w:r w:rsidR="002B4AA8" w:rsidRPr="00D51C69">
              <w:rPr>
                <w:rFonts w:ascii="Century Gothic" w:eastAsia="Bookman Old Style" w:hAnsi="Century Gothic" w:cs="Bookman Old Style"/>
                <w:sz w:val="18"/>
              </w:rPr>
              <w:t>i.e.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data and statistics, capacity building, resources, </w:t>
            </w:r>
            <w:r w:rsidR="002B4AA8" w:rsidRPr="00D51C69">
              <w:rPr>
                <w:rFonts w:ascii="Century Gothic" w:eastAsia="Bookman Old Style" w:hAnsi="Century Gothic" w:cs="Bookman Old Style"/>
                <w:sz w:val="18"/>
              </w:rPr>
              <w:t>etc.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).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9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B63E83">
            <w:pPr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Organized and capacitated School Disaster Risk Reduction Committee (SDRRC) with the following functions: </w:t>
            </w:r>
          </w:p>
          <w:p w:rsidR="00AB3ED6" w:rsidRPr="00D51C69" w:rsidRDefault="00AB3ED6" w:rsidP="00B63E83">
            <w:pPr>
              <w:spacing w:after="1" w:line="239" w:lineRule="auto"/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Early Warning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Monitors any possible threat and provides early warning to the school.  </w:t>
            </w: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Search and Rescue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Coordinates search and </w:t>
            </w:r>
          </w:p>
          <w:p w:rsidR="00AB3ED6" w:rsidRPr="00D51C69" w:rsidRDefault="00AB3ED6" w:rsidP="00B63E83">
            <w:pPr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rescue with authorities </w:t>
            </w:r>
          </w:p>
          <w:p w:rsidR="00AB3ED6" w:rsidRPr="00D51C69" w:rsidRDefault="00AB3ED6" w:rsidP="00B63E83">
            <w:pPr>
              <w:spacing w:line="238" w:lineRule="auto"/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Rapid Disaster and Needs Assessment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Conducts damage assessment to personnel and learners and assess immediate and priority needs. </w:t>
            </w:r>
          </w:p>
          <w:p w:rsidR="00AB3ED6" w:rsidRPr="00D51C69" w:rsidRDefault="00AB3ED6" w:rsidP="00B63E83">
            <w:pPr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Immediately submit reports. </w:t>
            </w:r>
          </w:p>
          <w:p w:rsidR="00AB3ED6" w:rsidRPr="00D51C69" w:rsidRDefault="00AB3ED6" w:rsidP="00B63E83">
            <w:pPr>
              <w:spacing w:line="238" w:lineRule="auto"/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Evacuation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Leads evacuation planning, drills and actual evacuation. </w:t>
            </w:r>
          </w:p>
          <w:p w:rsidR="00AB3ED6" w:rsidRPr="00D51C69" w:rsidRDefault="00AB3ED6" w:rsidP="00B63E83">
            <w:pPr>
              <w:spacing w:line="239" w:lineRule="auto"/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Camp Evacuation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Manage activities as per designated tasks by the local disaster risk reduction management councils (LDRRMC) during usage of schools as an evacuation center. </w:t>
            </w: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Educational Services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Plans and provides logistical support in ensuring continuity of education during emergencies </w:t>
            </w:r>
          </w:p>
          <w:p w:rsidR="00AB3ED6" w:rsidRPr="00D51C69" w:rsidRDefault="00AB3ED6" w:rsidP="00B63E83">
            <w:pPr>
              <w:spacing w:after="34" w:line="238" w:lineRule="auto"/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Medical Services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Provides necessary first aid during emergencies. </w:t>
            </w:r>
          </w:p>
          <w:p w:rsidR="00AB3ED6" w:rsidRPr="00D51C69" w:rsidRDefault="00AB3ED6" w:rsidP="00B63E83">
            <w:pPr>
              <w:ind w:left="107" w:right="107" w:hanging="82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Arial" w:hAnsi="Century Gothic" w:cs="Arial"/>
                <w:sz w:val="18"/>
              </w:rPr>
              <w:t xml:space="preserve"> </w:t>
            </w:r>
            <w:r w:rsidRPr="00D51C69">
              <w:rPr>
                <w:rFonts w:ascii="Century Gothic" w:eastAsia="Bookman Old Style" w:hAnsi="Century Gothic" w:cs="Bookman Old Style"/>
                <w:b/>
                <w:sz w:val="18"/>
                <w:u w:val="single" w:color="000000"/>
              </w:rPr>
              <w:t>Psycho-social support services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. Coordinates and </w:t>
            </w:r>
            <w:r w:rsidR="002B4AA8" w:rsidRPr="00D51C69">
              <w:rPr>
                <w:rFonts w:ascii="Century Gothic" w:eastAsia="Bookman Old Style" w:hAnsi="Century Gothic" w:cs="Bookman Old Style"/>
                <w:sz w:val="18"/>
              </w:rPr>
              <w:t xml:space="preserve">ensures </w:t>
            </w:r>
            <w:r w:rsidR="002B4AA8">
              <w:rPr>
                <w:rFonts w:ascii="Century Gothic" w:eastAsia="Bookman Old Style" w:hAnsi="Century Gothic" w:cs="Bookman Old Style"/>
                <w:sz w:val="18"/>
              </w:rPr>
              <w:t>p</w:t>
            </w:r>
            <w:r w:rsidR="002B4AA8" w:rsidRPr="00D51C69">
              <w:rPr>
                <w:rFonts w:ascii="Century Gothic" w:eastAsia="Bookman Old Style" w:hAnsi="Century Gothic" w:cs="Bookman Old Style"/>
                <w:sz w:val="18"/>
              </w:rPr>
              <w:t>sycho</w:t>
            </w: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-social services are provided during emergencies.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9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spacing w:after="212"/>
              <w:ind w:left="66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  <w:p w:rsidR="00AB3ED6" w:rsidRPr="00D51C69" w:rsidRDefault="00AB3ED6" w:rsidP="00AB3ED6">
            <w:pPr>
              <w:ind w:lef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90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Existing School Disaster Preparedness Plan </w:t>
            </w:r>
          </w:p>
          <w:p w:rsidR="00AB3ED6" w:rsidRPr="00D51C69" w:rsidRDefault="00F206F8" w:rsidP="00F206F8">
            <w:pPr>
              <w:ind w:left="107"/>
              <w:rPr>
                <w:rFonts w:ascii="Century Gothic" w:hAnsi="Century Gothic"/>
              </w:rPr>
            </w:pPr>
            <w:r>
              <w:rPr>
                <w:rFonts w:ascii="Century Gothic" w:eastAsia="Bookman Old Style" w:hAnsi="Century Gothic" w:cs="Bookman Old Style"/>
                <w:sz w:val="18"/>
              </w:rPr>
              <w:t xml:space="preserve">Evacuation Plan, Communication Plan, </w:t>
            </w:r>
            <w:r w:rsidR="00AB3ED6" w:rsidRPr="00D51C69">
              <w:rPr>
                <w:rFonts w:ascii="Century Gothic" w:eastAsia="Bookman Old Style" w:hAnsi="Century Gothic" w:cs="Bookman Old Style"/>
                <w:sz w:val="18"/>
              </w:rPr>
              <w:t xml:space="preserve">Family Reunification Plan*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9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107" w:right="41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Existing plan and stockpiles in cases when students and school personnel need to stay in school after school hours during emergencies (food, sleeping facilities, water, etc.)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9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162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107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Ensures protection of school records and practices a back-up system.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9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454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107" w:right="84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Established Emergency Reunification Plan. Existing and accessible student emergency contact numbers, authorized guardians and protocols in releasing students during emergencies.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9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2B4AA8">
        <w:trPr>
          <w:trHeight w:val="18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B63E83">
            <w:pPr>
              <w:ind w:left="107" w:right="107"/>
              <w:jc w:val="both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Has an existing and practices an emergency incident control system.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9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5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right="48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D6" w:rsidRPr="00D51C69" w:rsidRDefault="00AB3ED6" w:rsidP="00AB3ED6">
            <w:pPr>
              <w:ind w:left="750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sz w:val="18"/>
              </w:rPr>
              <w:t xml:space="preserve"> </w:t>
            </w:r>
          </w:p>
        </w:tc>
      </w:tr>
      <w:tr w:rsidR="00AB3ED6" w:rsidRPr="00D51C69" w:rsidTr="00F943C4">
        <w:trPr>
          <w:trHeight w:val="243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right="111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TOTAL SCORE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right="41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-44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   50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right="44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ED6" w:rsidRPr="00D51C69" w:rsidRDefault="00AB3ED6" w:rsidP="00AB3ED6">
            <w:pPr>
              <w:ind w:left="754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 </w:t>
            </w:r>
          </w:p>
        </w:tc>
      </w:tr>
      <w:tr w:rsidR="00B223BE" w:rsidRPr="00D51C69" w:rsidTr="00B223BE">
        <w:trPr>
          <w:trHeight w:val="454"/>
          <w:jc w:val="center"/>
        </w:trPr>
        <w:tc>
          <w:tcPr>
            <w:tcW w:w="10295" w:type="dxa"/>
            <w:gridSpan w:val="6"/>
            <w:tcBorders>
              <w:top w:val="single" w:sz="4" w:space="0" w:color="auto"/>
            </w:tcBorders>
            <w:vAlign w:val="center"/>
          </w:tcPr>
          <w:p w:rsidR="00B223BE" w:rsidRPr="002B4AA8" w:rsidRDefault="00B223BE" w:rsidP="004712CF">
            <w:pPr>
              <w:ind w:left="750"/>
              <w:jc w:val="center"/>
              <w:rPr>
                <w:rFonts w:ascii="Century Gothic" w:eastAsia="Bookman Old Style" w:hAnsi="Century Gothic" w:cs="Bookman Old Style"/>
                <w:i/>
                <w:sz w:val="16"/>
              </w:rPr>
            </w:pPr>
            <w:r w:rsidRPr="002B4AA8">
              <w:rPr>
                <w:rFonts w:ascii="Century Gothic" w:eastAsia="Bookman Old Style" w:hAnsi="Century Gothic" w:cs="Bookman Old Style"/>
                <w:i/>
                <w:sz w:val="16"/>
              </w:rPr>
              <w:t xml:space="preserve">*In case of a school emergency or a natural disaster, the school must have a plan for releasing the students.  It is a plan for an orderly dismissal and release of our students. </w:t>
            </w:r>
          </w:p>
        </w:tc>
      </w:tr>
    </w:tbl>
    <w:p w:rsidR="00A57B6D" w:rsidRPr="00D51C69" w:rsidRDefault="00A57B6D">
      <w:pPr>
        <w:spacing w:after="0"/>
        <w:ind w:left="360"/>
        <w:rPr>
          <w:rFonts w:ascii="Century Gothic" w:eastAsia="Bookman Old Style" w:hAnsi="Century Gothic" w:cs="Bookman Old Style"/>
          <w:sz w:val="20"/>
        </w:rPr>
      </w:pPr>
    </w:p>
    <w:p w:rsidR="00A57B6D" w:rsidRPr="00D51C69" w:rsidRDefault="00A57B6D" w:rsidP="00A57B6D">
      <w:pPr>
        <w:pStyle w:val="Heading3"/>
        <w:spacing w:after="200" w:line="259" w:lineRule="auto"/>
        <w:ind w:left="0" w:right="4536" w:firstLine="0"/>
        <w:jc w:val="right"/>
        <w:rPr>
          <w:rFonts w:ascii="Century Gothic" w:hAnsi="Century Gothic"/>
        </w:rPr>
      </w:pPr>
      <w:r w:rsidRPr="00D51C69">
        <w:rPr>
          <w:rFonts w:ascii="Century Gothic" w:hAnsi="Century Gothic"/>
        </w:rPr>
        <w:t xml:space="preserve">SUMMARY SHEET </w:t>
      </w:r>
    </w:p>
    <w:p w:rsidR="00A57B6D" w:rsidRPr="002B4AA8" w:rsidRDefault="00A57B6D" w:rsidP="00A57B6D">
      <w:pPr>
        <w:spacing w:after="0"/>
        <w:ind w:left="360"/>
        <w:rPr>
          <w:rFonts w:ascii="Century Gothic" w:hAnsi="Century Gothic"/>
          <w:sz w:val="2"/>
        </w:rPr>
      </w:pPr>
      <w:r w:rsidRPr="002B4AA8">
        <w:rPr>
          <w:rFonts w:ascii="Century Gothic" w:eastAsia="Bookman Old Style" w:hAnsi="Century Gothic" w:cs="Bookman Old Style"/>
          <w:b/>
          <w:sz w:val="2"/>
        </w:rPr>
        <w:t xml:space="preserve"> </w:t>
      </w:r>
    </w:p>
    <w:tbl>
      <w:tblPr>
        <w:tblStyle w:val="TableGrid"/>
        <w:tblW w:w="9722" w:type="dxa"/>
        <w:tblInd w:w="36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2792"/>
        <w:gridCol w:w="3329"/>
      </w:tblGrid>
      <w:tr w:rsidR="00A57B6D" w:rsidRPr="00D51C69" w:rsidTr="00182FBE">
        <w:trPr>
          <w:trHeight w:val="29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right="358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CRITERIA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left="1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SCORE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left="833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REMARKS </w:t>
            </w:r>
          </w:p>
        </w:tc>
      </w:tr>
      <w:tr w:rsidR="00A57B6D" w:rsidRPr="00D51C69" w:rsidTr="00F943C4">
        <w:trPr>
          <w:trHeight w:val="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182FBE">
            <w:pPr>
              <w:rPr>
                <w:rFonts w:ascii="Century Gothic" w:hAnsi="Century Gothic"/>
                <w:b/>
              </w:rPr>
            </w:pPr>
            <w:r w:rsidRPr="00EB0F6E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Access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left="7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right="29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</w:tr>
      <w:tr w:rsidR="00A57B6D" w:rsidRPr="00D51C69" w:rsidTr="00F943C4">
        <w:trPr>
          <w:trHeight w:val="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182FBE">
            <w:pPr>
              <w:rPr>
                <w:rFonts w:ascii="Century Gothic" w:hAnsi="Century Gothic"/>
                <w:b/>
              </w:rPr>
            </w:pPr>
            <w:r w:rsidRPr="00EB0F6E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Quality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left="7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right="29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</w:tr>
      <w:tr w:rsidR="00A57B6D" w:rsidRPr="00D51C69" w:rsidTr="00F943C4">
        <w:trPr>
          <w:trHeight w:val="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182FBE">
            <w:pPr>
              <w:rPr>
                <w:rFonts w:ascii="Century Gothic" w:hAnsi="Century Gothic"/>
                <w:b/>
              </w:rPr>
            </w:pPr>
            <w:r w:rsidRPr="00EB0F6E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Governance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left="7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right="29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</w:tr>
      <w:tr w:rsidR="00A57B6D" w:rsidRPr="00D51C69" w:rsidTr="00F943C4">
        <w:trPr>
          <w:trHeight w:val="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F943C4">
            <w:pPr>
              <w:ind w:left="752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TOTAL SCORE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left="7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right="29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</w:tr>
      <w:tr w:rsidR="00A57B6D" w:rsidRPr="00D51C69" w:rsidTr="00F943C4">
        <w:trPr>
          <w:trHeight w:val="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F943C4">
            <w:pPr>
              <w:ind w:left="387"/>
              <w:jc w:val="right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ADJECTIVAL RATING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left="7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right="292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20"/>
              </w:rPr>
              <w:t xml:space="preserve"> </w:t>
            </w:r>
          </w:p>
        </w:tc>
      </w:tr>
    </w:tbl>
    <w:p w:rsidR="00F943C4" w:rsidRDefault="002B4AA8" w:rsidP="00F943C4">
      <w:pPr>
        <w:spacing w:after="232"/>
        <w:rPr>
          <w:rFonts w:ascii="Century Gothic" w:eastAsia="Bookman Old Style" w:hAnsi="Century Gothic" w:cs="Bookman Old Style"/>
          <w:b/>
          <w:sz w:val="18"/>
        </w:rPr>
      </w:pPr>
      <w:r>
        <w:rPr>
          <w:rFonts w:ascii="Century Gothic" w:eastAsia="Bookman Old Style" w:hAnsi="Century Gothic" w:cs="Bookman Old Style"/>
          <w:b/>
          <w:sz w:val="18"/>
        </w:rPr>
        <w:t xml:space="preserve"> </w:t>
      </w:r>
    </w:p>
    <w:p w:rsidR="00A57B6D" w:rsidRDefault="00A57B6D" w:rsidP="00F943C4">
      <w:pPr>
        <w:spacing w:after="232"/>
        <w:rPr>
          <w:rFonts w:ascii="Century Gothic" w:eastAsia="Bookman Old Style" w:hAnsi="Century Gothic" w:cs="Bookman Old Style"/>
          <w:b/>
          <w:sz w:val="18"/>
        </w:rPr>
      </w:pPr>
      <w:r w:rsidRPr="00D51C69">
        <w:rPr>
          <w:rFonts w:ascii="Century Gothic" w:eastAsia="Bookman Old Style" w:hAnsi="Century Gothic" w:cs="Bookman Old Style"/>
          <w:b/>
          <w:sz w:val="18"/>
        </w:rPr>
        <w:t xml:space="preserve">RATING SCALE: </w:t>
      </w:r>
    </w:p>
    <w:tbl>
      <w:tblPr>
        <w:tblStyle w:val="TableGrid"/>
        <w:tblW w:w="9648" w:type="dxa"/>
        <w:tblInd w:w="361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6030"/>
      </w:tblGrid>
      <w:tr w:rsidR="00A57B6D" w:rsidRPr="00D51C69" w:rsidTr="00182FBE">
        <w:trPr>
          <w:trHeight w:val="25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7B6D" w:rsidRPr="00D51C69" w:rsidRDefault="00A57B6D" w:rsidP="00182FBE">
            <w:pPr>
              <w:ind w:right="357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7B6D" w:rsidRPr="00D51C69" w:rsidRDefault="00A57B6D" w:rsidP="00182FBE">
            <w:pPr>
              <w:ind w:right="359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ADJECTIVAL RATING </w:t>
            </w:r>
          </w:p>
        </w:tc>
      </w:tr>
      <w:tr w:rsidR="00A57B6D" w:rsidRPr="00D51C69" w:rsidTr="00182FBE">
        <w:trPr>
          <w:trHeight w:val="25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EB0F6E" w:rsidP="00EB0F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Bookman Old Style" w:hAnsi="Century Gothic" w:cs="Bookman Old Style"/>
                <w:b/>
                <w:sz w:val="18"/>
              </w:rPr>
              <w:t>01-10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D51C69" w:rsidRDefault="00A57B6D" w:rsidP="00182FBE">
            <w:pPr>
              <w:ind w:right="357"/>
              <w:jc w:val="center"/>
              <w:rPr>
                <w:rFonts w:ascii="Century Gothic" w:hAnsi="Century Gothic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VERY LOW CAPACITY </w:t>
            </w:r>
          </w:p>
        </w:tc>
      </w:tr>
      <w:tr w:rsidR="00A57B6D" w:rsidRPr="00EB0F6E" w:rsidTr="00182FBE">
        <w:trPr>
          <w:trHeight w:val="25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>11-20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LOW CAPACITY </w:t>
            </w:r>
          </w:p>
        </w:tc>
      </w:tr>
      <w:tr w:rsidR="00A57B6D" w:rsidRPr="00EB0F6E" w:rsidTr="00182FBE">
        <w:trPr>
          <w:trHeight w:val="2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21-30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MODERATE CAPACITY </w:t>
            </w:r>
          </w:p>
        </w:tc>
      </w:tr>
      <w:tr w:rsidR="00A57B6D" w:rsidRPr="00EB0F6E" w:rsidTr="00182FBE">
        <w:trPr>
          <w:trHeight w:val="25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31-40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HIGH CAPACITY </w:t>
            </w:r>
          </w:p>
        </w:tc>
      </w:tr>
      <w:tr w:rsidR="00A57B6D" w:rsidRPr="00EB0F6E" w:rsidTr="00182FBE">
        <w:trPr>
          <w:trHeight w:val="25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41-50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D" w:rsidRPr="00EB0F6E" w:rsidRDefault="00A57B6D" w:rsidP="00EB0F6E">
            <w:pPr>
              <w:jc w:val="center"/>
              <w:rPr>
                <w:rFonts w:ascii="Century Gothic" w:eastAsia="Bookman Old Style" w:hAnsi="Century Gothic" w:cs="Bookman Old Style"/>
                <w:b/>
                <w:sz w:val="18"/>
              </w:rPr>
            </w:pPr>
            <w:r w:rsidRPr="00D51C69">
              <w:rPr>
                <w:rFonts w:ascii="Century Gothic" w:eastAsia="Bookman Old Style" w:hAnsi="Century Gothic" w:cs="Bookman Old Style"/>
                <w:b/>
                <w:sz w:val="18"/>
              </w:rPr>
              <w:t xml:space="preserve">VERY HIGH CAPACITY </w:t>
            </w:r>
          </w:p>
        </w:tc>
      </w:tr>
    </w:tbl>
    <w:p w:rsidR="002B4AA8" w:rsidRPr="00F206F8" w:rsidRDefault="00EC788C">
      <w:pPr>
        <w:spacing w:after="0"/>
        <w:ind w:left="360"/>
        <w:jc w:val="both"/>
        <w:rPr>
          <w:rFonts w:ascii="Century Gothic" w:hAnsi="Century Gothic"/>
          <w:sz w:val="44"/>
        </w:rPr>
      </w:pPr>
      <w:r w:rsidRPr="00D51C69">
        <w:rPr>
          <w:rFonts w:ascii="Century Gothic" w:eastAsia="Arial" w:hAnsi="Century Gothic" w:cs="Arial"/>
        </w:rPr>
        <w:t xml:space="preserve"> </w:t>
      </w:r>
      <w:r w:rsidRPr="00D51C69">
        <w:rPr>
          <w:rFonts w:ascii="Century Gothic" w:eastAsia="Arial" w:hAnsi="Century Gothic" w:cs="Arial"/>
        </w:rPr>
        <w:tab/>
        <w:t xml:space="preserve"> </w:t>
      </w:r>
    </w:p>
    <w:p w:rsidR="00590FE8" w:rsidRPr="00D51C69" w:rsidRDefault="00EC788C">
      <w:pPr>
        <w:spacing w:after="0"/>
        <w:ind w:right="3766"/>
        <w:jc w:val="right"/>
        <w:rPr>
          <w:rFonts w:ascii="Century Gothic" w:hAnsi="Century Gothic"/>
        </w:rPr>
      </w:pPr>
      <w:r w:rsidRPr="00D51C69">
        <w:rPr>
          <w:rFonts w:ascii="Century Gothic" w:eastAsia="Arial" w:hAnsi="Century Gothic" w:cs="Arial"/>
        </w:rPr>
        <w:t xml:space="preserve">_________________________________ </w:t>
      </w:r>
    </w:p>
    <w:p w:rsidR="00590FE8" w:rsidRPr="00D51C69" w:rsidRDefault="00EC788C" w:rsidP="00E77EEF">
      <w:pPr>
        <w:spacing w:after="0"/>
        <w:ind w:right="221"/>
        <w:jc w:val="center"/>
        <w:rPr>
          <w:rFonts w:ascii="Century Gothic" w:hAnsi="Century Gothic"/>
        </w:rPr>
      </w:pPr>
      <w:r w:rsidRPr="00D51C69">
        <w:rPr>
          <w:rFonts w:ascii="Century Gothic" w:eastAsia="Arial" w:hAnsi="Century Gothic" w:cs="Arial"/>
          <w:b/>
          <w:sz w:val="20"/>
        </w:rPr>
        <w:t>Rater</w:t>
      </w:r>
    </w:p>
    <w:p w:rsidR="00590FE8" w:rsidRPr="00D51C69" w:rsidRDefault="00EC788C" w:rsidP="00E77EEF">
      <w:pPr>
        <w:spacing w:after="0"/>
        <w:jc w:val="center"/>
        <w:rPr>
          <w:rFonts w:ascii="Century Gothic" w:hAnsi="Century Gothic"/>
        </w:rPr>
      </w:pPr>
      <w:r w:rsidRPr="00D51C69">
        <w:rPr>
          <w:rFonts w:ascii="Century Gothic" w:eastAsia="Arial" w:hAnsi="Century Gothic" w:cs="Arial"/>
          <w:sz w:val="16"/>
        </w:rPr>
        <w:t>(Signature over Printed Name)</w:t>
      </w:r>
    </w:p>
    <w:sectPr w:rsidR="00590FE8" w:rsidRPr="00D51C69" w:rsidSect="002B4AA8">
      <w:footerReference w:type="default" r:id="rId9"/>
      <w:pgSz w:w="12240" w:h="18720"/>
      <w:pgMar w:top="720" w:right="72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5F" w:rsidRDefault="0086075F" w:rsidP="003D446F">
      <w:pPr>
        <w:spacing w:after="0" w:line="240" w:lineRule="auto"/>
      </w:pPr>
      <w:r>
        <w:separator/>
      </w:r>
    </w:p>
  </w:endnote>
  <w:endnote w:type="continuationSeparator" w:id="0">
    <w:p w:rsidR="0086075F" w:rsidRDefault="0086075F" w:rsidP="003D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417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3C4" w:rsidRDefault="00F943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FF5" w:rsidRPr="007D2FF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/>
            <w:spacing w:val="60"/>
            <w:sz w:val="20"/>
          </w:rPr>
          <w:t xml:space="preserve">Disaster Risk Reduction </w:t>
        </w:r>
        <w:r w:rsidR="008D538F">
          <w:rPr>
            <w:color w:val="7F7F7F"/>
            <w:spacing w:val="60"/>
            <w:sz w:val="20"/>
          </w:rPr>
          <w:t xml:space="preserve">&amp; </w:t>
        </w:r>
        <w:r>
          <w:rPr>
            <w:color w:val="7F7F7F"/>
            <w:spacing w:val="60"/>
            <w:sz w:val="20"/>
          </w:rPr>
          <w:t>Management – DepEd Negros Oriental</w:t>
        </w:r>
      </w:p>
    </w:sdtContent>
  </w:sdt>
  <w:p w:rsidR="00F943C4" w:rsidRDefault="00F9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5F" w:rsidRDefault="0086075F" w:rsidP="003D446F">
      <w:pPr>
        <w:spacing w:after="0" w:line="240" w:lineRule="auto"/>
      </w:pPr>
      <w:r>
        <w:separator/>
      </w:r>
    </w:p>
  </w:footnote>
  <w:footnote w:type="continuationSeparator" w:id="0">
    <w:p w:rsidR="0086075F" w:rsidRDefault="0086075F" w:rsidP="003D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6F"/>
    <w:multiLevelType w:val="hybridMultilevel"/>
    <w:tmpl w:val="82E29186"/>
    <w:lvl w:ilvl="0" w:tplc="5D225EE4">
      <w:start w:val="1"/>
      <w:numFmt w:val="upperRoman"/>
      <w:lvlText w:val="%1."/>
      <w:lvlJc w:val="left"/>
      <w:pPr>
        <w:ind w:left="11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E380E">
      <w:start w:val="1"/>
      <w:numFmt w:val="lowerLetter"/>
      <w:lvlText w:val="%2"/>
      <w:lvlJc w:val="left"/>
      <w:pPr>
        <w:ind w:left="1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69C22">
      <w:start w:val="1"/>
      <w:numFmt w:val="lowerRoman"/>
      <w:lvlText w:val="%3"/>
      <w:lvlJc w:val="left"/>
      <w:pPr>
        <w:ind w:left="2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8D178">
      <w:start w:val="1"/>
      <w:numFmt w:val="decimal"/>
      <w:lvlText w:val="%4"/>
      <w:lvlJc w:val="left"/>
      <w:pPr>
        <w:ind w:left="2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6C05C">
      <w:start w:val="1"/>
      <w:numFmt w:val="lowerLetter"/>
      <w:lvlText w:val="%5"/>
      <w:lvlJc w:val="left"/>
      <w:pPr>
        <w:ind w:left="34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0A786">
      <w:start w:val="1"/>
      <w:numFmt w:val="lowerRoman"/>
      <w:lvlText w:val="%6"/>
      <w:lvlJc w:val="left"/>
      <w:pPr>
        <w:ind w:left="4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06A9E">
      <w:start w:val="1"/>
      <w:numFmt w:val="decimal"/>
      <w:lvlText w:val="%7"/>
      <w:lvlJc w:val="left"/>
      <w:pPr>
        <w:ind w:left="4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4A99E">
      <w:start w:val="1"/>
      <w:numFmt w:val="lowerLetter"/>
      <w:lvlText w:val="%8"/>
      <w:lvlJc w:val="left"/>
      <w:pPr>
        <w:ind w:left="5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6BCA6">
      <w:start w:val="1"/>
      <w:numFmt w:val="lowerRoman"/>
      <w:lvlText w:val="%9"/>
      <w:lvlJc w:val="left"/>
      <w:pPr>
        <w:ind w:left="6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F5207"/>
    <w:multiLevelType w:val="hybridMultilevel"/>
    <w:tmpl w:val="3ED6EAA0"/>
    <w:lvl w:ilvl="0" w:tplc="8AC40830">
      <w:start w:val="1"/>
      <w:numFmt w:val="upperRoman"/>
      <w:lvlText w:val="%1."/>
      <w:lvlJc w:val="left"/>
      <w:pPr>
        <w:ind w:left="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0131E">
      <w:numFmt w:val="decimal"/>
      <w:lvlText w:val="%2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23B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C7D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A8B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695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862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EE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A4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6214C"/>
    <w:multiLevelType w:val="hybridMultilevel"/>
    <w:tmpl w:val="2F565ABC"/>
    <w:lvl w:ilvl="0" w:tplc="6F220050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0962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65D5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2C17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330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E7C9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0A83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82F6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AC8E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E45F2"/>
    <w:multiLevelType w:val="hybridMultilevel"/>
    <w:tmpl w:val="15802F2E"/>
    <w:lvl w:ilvl="0" w:tplc="64962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8332A"/>
    <w:multiLevelType w:val="hybridMultilevel"/>
    <w:tmpl w:val="13EA6032"/>
    <w:lvl w:ilvl="0" w:tplc="ED5C8BCC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9EEA0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6F2B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01A2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0DC7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830A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288C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A75F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8F7F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A3893"/>
    <w:multiLevelType w:val="hybridMultilevel"/>
    <w:tmpl w:val="4FFCCA14"/>
    <w:lvl w:ilvl="0" w:tplc="040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 w15:restartNumberingAfterBreak="0">
    <w:nsid w:val="15A16F12"/>
    <w:multiLevelType w:val="hybridMultilevel"/>
    <w:tmpl w:val="AE9E720A"/>
    <w:lvl w:ilvl="0" w:tplc="76587A8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AF01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4CFA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029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C80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6B5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6666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A42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8672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27DF7"/>
    <w:multiLevelType w:val="hybridMultilevel"/>
    <w:tmpl w:val="8F3678D2"/>
    <w:lvl w:ilvl="0" w:tplc="A18C093E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AB36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84FF2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0762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14615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055D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8D65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C3D6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4922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B15C1"/>
    <w:multiLevelType w:val="hybridMultilevel"/>
    <w:tmpl w:val="64FCB7CC"/>
    <w:lvl w:ilvl="0" w:tplc="8DFA150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40C3B8">
      <w:start w:val="1"/>
      <w:numFmt w:val="lowerLetter"/>
      <w:lvlText w:val="%2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222FEA">
      <w:start w:val="1"/>
      <w:numFmt w:val="decimal"/>
      <w:lvlRestart w:val="0"/>
      <w:lvlText w:val="%3.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601192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26783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48D0E0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10C65E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84F184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96075E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4D46F1"/>
    <w:multiLevelType w:val="hybridMultilevel"/>
    <w:tmpl w:val="7FE854DA"/>
    <w:lvl w:ilvl="0" w:tplc="BDEEE3D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2A1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4EF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A1F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815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AB9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3C62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FAB9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4E7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835BE4"/>
    <w:multiLevelType w:val="multilevel"/>
    <w:tmpl w:val="FD8444CA"/>
    <w:lvl w:ilvl="0">
      <w:start w:val="1"/>
      <w:numFmt w:val="upperLetter"/>
      <w:lvlText w:val="%1."/>
      <w:lvlJc w:val="left"/>
      <w:pPr>
        <w:ind w:left="5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3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DE72B4"/>
    <w:multiLevelType w:val="hybridMultilevel"/>
    <w:tmpl w:val="53B0DD2C"/>
    <w:lvl w:ilvl="0" w:tplc="6264EB1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761D94">
      <w:start w:val="1"/>
      <w:numFmt w:val="lowerLetter"/>
      <w:lvlText w:val="%2"/>
      <w:lvlJc w:val="left"/>
      <w:pPr>
        <w:ind w:left="969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A40758">
      <w:start w:val="1"/>
      <w:numFmt w:val="lowerRoman"/>
      <w:lvlRestart w:val="0"/>
      <w:lvlText w:val="%3."/>
      <w:lvlJc w:val="left"/>
      <w:pPr>
        <w:ind w:left="214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4A20D2">
      <w:start w:val="1"/>
      <w:numFmt w:val="decimal"/>
      <w:lvlText w:val="%4"/>
      <w:lvlJc w:val="left"/>
      <w:pPr>
        <w:ind w:left="229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94506C">
      <w:start w:val="1"/>
      <w:numFmt w:val="lowerLetter"/>
      <w:lvlText w:val="%5"/>
      <w:lvlJc w:val="left"/>
      <w:pPr>
        <w:ind w:left="301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BEC13C">
      <w:start w:val="1"/>
      <w:numFmt w:val="lowerRoman"/>
      <w:lvlText w:val="%6"/>
      <w:lvlJc w:val="left"/>
      <w:pPr>
        <w:ind w:left="373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3817FA">
      <w:start w:val="1"/>
      <w:numFmt w:val="decimal"/>
      <w:lvlText w:val="%7"/>
      <w:lvlJc w:val="left"/>
      <w:pPr>
        <w:ind w:left="445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2C6FE4">
      <w:start w:val="1"/>
      <w:numFmt w:val="lowerLetter"/>
      <w:lvlText w:val="%8"/>
      <w:lvlJc w:val="left"/>
      <w:pPr>
        <w:ind w:left="517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8A2B58">
      <w:start w:val="1"/>
      <w:numFmt w:val="lowerRoman"/>
      <w:lvlText w:val="%9"/>
      <w:lvlJc w:val="left"/>
      <w:pPr>
        <w:ind w:left="589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421902"/>
    <w:multiLevelType w:val="hybridMultilevel"/>
    <w:tmpl w:val="41BE6A10"/>
    <w:lvl w:ilvl="0" w:tplc="6A105846">
      <w:start w:val="1"/>
      <w:numFmt w:val="upperLetter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0E83DE">
      <w:start w:val="5"/>
      <w:numFmt w:val="decimal"/>
      <w:lvlText w:val="%2"/>
      <w:lvlJc w:val="left"/>
      <w:pPr>
        <w:ind w:left="9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0C28FA">
      <w:start w:val="1"/>
      <w:numFmt w:val="lowerRoman"/>
      <w:lvlText w:val="%3"/>
      <w:lvlJc w:val="left"/>
      <w:pPr>
        <w:ind w:left="19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E4E6DC">
      <w:start w:val="1"/>
      <w:numFmt w:val="decimal"/>
      <w:lvlText w:val="%4"/>
      <w:lvlJc w:val="left"/>
      <w:pPr>
        <w:ind w:left="26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0FC3A">
      <w:start w:val="1"/>
      <w:numFmt w:val="lowerLetter"/>
      <w:lvlText w:val="%5"/>
      <w:lvlJc w:val="left"/>
      <w:pPr>
        <w:ind w:left="33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30AAA0">
      <w:start w:val="1"/>
      <w:numFmt w:val="lowerRoman"/>
      <w:lvlText w:val="%6"/>
      <w:lvlJc w:val="left"/>
      <w:pPr>
        <w:ind w:left="40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D4C07C">
      <w:start w:val="1"/>
      <w:numFmt w:val="decimal"/>
      <w:lvlText w:val="%7"/>
      <w:lvlJc w:val="left"/>
      <w:pPr>
        <w:ind w:left="47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703600">
      <w:start w:val="1"/>
      <w:numFmt w:val="lowerLetter"/>
      <w:lvlText w:val="%8"/>
      <w:lvlJc w:val="left"/>
      <w:pPr>
        <w:ind w:left="55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9A767E">
      <w:start w:val="1"/>
      <w:numFmt w:val="lowerRoman"/>
      <w:lvlText w:val="%9"/>
      <w:lvlJc w:val="left"/>
      <w:pPr>
        <w:ind w:left="62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B193B"/>
    <w:multiLevelType w:val="hybridMultilevel"/>
    <w:tmpl w:val="2C02A2D8"/>
    <w:lvl w:ilvl="0" w:tplc="C706A3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0E2BBE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8F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250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C2A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789F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E79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412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0672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613EF6"/>
    <w:multiLevelType w:val="hybridMultilevel"/>
    <w:tmpl w:val="4C304D64"/>
    <w:lvl w:ilvl="0" w:tplc="7974BF04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A18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E86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05F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68B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826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805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E879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B1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520A88"/>
    <w:multiLevelType w:val="hybridMultilevel"/>
    <w:tmpl w:val="4EA2EEE6"/>
    <w:lvl w:ilvl="0" w:tplc="B776D528">
      <w:start w:val="6"/>
      <w:numFmt w:val="upperRoman"/>
      <w:lvlText w:val="%1."/>
      <w:lvlJc w:val="left"/>
      <w:pPr>
        <w:ind w:left="11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81C2">
      <w:start w:val="1"/>
      <w:numFmt w:val="lowerLetter"/>
      <w:lvlText w:val="%2"/>
      <w:lvlJc w:val="left"/>
      <w:pPr>
        <w:ind w:left="11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ED31E">
      <w:start w:val="1"/>
      <w:numFmt w:val="lowerRoman"/>
      <w:lvlText w:val="%3"/>
      <w:lvlJc w:val="left"/>
      <w:pPr>
        <w:ind w:left="19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0C64A">
      <w:start w:val="1"/>
      <w:numFmt w:val="decimal"/>
      <w:lvlText w:val="%4"/>
      <w:lvlJc w:val="left"/>
      <w:pPr>
        <w:ind w:left="26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E8068">
      <w:start w:val="1"/>
      <w:numFmt w:val="lowerLetter"/>
      <w:lvlText w:val="%5"/>
      <w:lvlJc w:val="left"/>
      <w:pPr>
        <w:ind w:left="33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210E8">
      <w:start w:val="1"/>
      <w:numFmt w:val="lowerRoman"/>
      <w:lvlText w:val="%6"/>
      <w:lvlJc w:val="left"/>
      <w:pPr>
        <w:ind w:left="40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44256">
      <w:start w:val="1"/>
      <w:numFmt w:val="decimal"/>
      <w:lvlText w:val="%7"/>
      <w:lvlJc w:val="left"/>
      <w:pPr>
        <w:ind w:left="47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EC84">
      <w:start w:val="1"/>
      <w:numFmt w:val="lowerLetter"/>
      <w:lvlText w:val="%8"/>
      <w:lvlJc w:val="left"/>
      <w:pPr>
        <w:ind w:left="55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E70B8">
      <w:start w:val="1"/>
      <w:numFmt w:val="lowerRoman"/>
      <w:lvlText w:val="%9"/>
      <w:lvlJc w:val="left"/>
      <w:pPr>
        <w:ind w:left="62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BD6385"/>
    <w:multiLevelType w:val="hybridMultilevel"/>
    <w:tmpl w:val="DB76DD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A9E"/>
    <w:multiLevelType w:val="hybridMultilevel"/>
    <w:tmpl w:val="08865E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30CD5"/>
    <w:multiLevelType w:val="hybridMultilevel"/>
    <w:tmpl w:val="10FA8D96"/>
    <w:lvl w:ilvl="0" w:tplc="48C4DDD2">
      <w:start w:val="1"/>
      <w:numFmt w:val="decimal"/>
      <w:lvlText w:val="%1."/>
      <w:lvlJc w:val="left"/>
      <w:pPr>
        <w:ind w:left="6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D84D6E">
      <w:start w:val="1"/>
      <w:numFmt w:val="lowerLetter"/>
      <w:lvlText w:val="%2."/>
      <w:lvlJc w:val="left"/>
      <w:pPr>
        <w:ind w:left="13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0457B2">
      <w:start w:val="1"/>
      <w:numFmt w:val="lowerRoman"/>
      <w:lvlText w:val="%3"/>
      <w:lvlJc w:val="left"/>
      <w:pPr>
        <w:ind w:left="17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CC7EA6">
      <w:start w:val="1"/>
      <w:numFmt w:val="decimal"/>
      <w:lvlText w:val="%4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50A6C8">
      <w:start w:val="1"/>
      <w:numFmt w:val="lowerLetter"/>
      <w:lvlText w:val="%5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26484A">
      <w:start w:val="1"/>
      <w:numFmt w:val="lowerRoman"/>
      <w:lvlText w:val="%6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544AA8">
      <w:start w:val="1"/>
      <w:numFmt w:val="decimal"/>
      <w:lvlText w:val="%7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2EC6F8">
      <w:start w:val="1"/>
      <w:numFmt w:val="lowerLetter"/>
      <w:lvlText w:val="%8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2EEF7E">
      <w:start w:val="1"/>
      <w:numFmt w:val="lowerRoman"/>
      <w:lvlText w:val="%9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060DFD"/>
    <w:multiLevelType w:val="hybridMultilevel"/>
    <w:tmpl w:val="893438E0"/>
    <w:lvl w:ilvl="0" w:tplc="72D259B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CE582">
      <w:start w:val="1"/>
      <w:numFmt w:val="lowerLetter"/>
      <w:lvlText w:val="%2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6EA86">
      <w:start w:val="1"/>
      <w:numFmt w:val="lowerLetter"/>
      <w:lvlRestart w:val="0"/>
      <w:lvlText w:val="%3.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2189E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60BCC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0E0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26674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0AC66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0EABE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142340"/>
    <w:multiLevelType w:val="hybridMultilevel"/>
    <w:tmpl w:val="3252BDCE"/>
    <w:lvl w:ilvl="0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21" w15:restartNumberingAfterBreak="0">
    <w:nsid w:val="73D878CA"/>
    <w:multiLevelType w:val="multilevel"/>
    <w:tmpl w:val="5B925616"/>
    <w:lvl w:ilvl="0">
      <w:start w:val="3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18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  <w:num w:numId="18">
    <w:abstractNumId w:val="3"/>
  </w:num>
  <w:num w:numId="19">
    <w:abstractNumId w:val="5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8"/>
    <w:rsid w:val="0008601A"/>
    <w:rsid w:val="00087634"/>
    <w:rsid w:val="000A01AA"/>
    <w:rsid w:val="000A70A8"/>
    <w:rsid w:val="00182FBE"/>
    <w:rsid w:val="001A0BF5"/>
    <w:rsid w:val="001B072E"/>
    <w:rsid w:val="00216A2A"/>
    <w:rsid w:val="002B4AA8"/>
    <w:rsid w:val="002B6724"/>
    <w:rsid w:val="0032324D"/>
    <w:rsid w:val="003D446F"/>
    <w:rsid w:val="00477609"/>
    <w:rsid w:val="0048222C"/>
    <w:rsid w:val="00524CF8"/>
    <w:rsid w:val="00567B61"/>
    <w:rsid w:val="00590FE8"/>
    <w:rsid w:val="005C43D7"/>
    <w:rsid w:val="005E7B54"/>
    <w:rsid w:val="005F610A"/>
    <w:rsid w:val="007A7D93"/>
    <w:rsid w:val="007C7DA3"/>
    <w:rsid w:val="007D2FF5"/>
    <w:rsid w:val="00801763"/>
    <w:rsid w:val="008222DA"/>
    <w:rsid w:val="00833911"/>
    <w:rsid w:val="0086075F"/>
    <w:rsid w:val="008D538F"/>
    <w:rsid w:val="009B0BC6"/>
    <w:rsid w:val="009B1663"/>
    <w:rsid w:val="009B70C8"/>
    <w:rsid w:val="00A42639"/>
    <w:rsid w:val="00A570B7"/>
    <w:rsid w:val="00A57B6D"/>
    <w:rsid w:val="00AB3ED6"/>
    <w:rsid w:val="00B05E07"/>
    <w:rsid w:val="00B223BE"/>
    <w:rsid w:val="00B63E83"/>
    <w:rsid w:val="00CF2036"/>
    <w:rsid w:val="00CF5F09"/>
    <w:rsid w:val="00D302C6"/>
    <w:rsid w:val="00D51C69"/>
    <w:rsid w:val="00D75B0E"/>
    <w:rsid w:val="00D80914"/>
    <w:rsid w:val="00DD39B4"/>
    <w:rsid w:val="00E77EEF"/>
    <w:rsid w:val="00EB0F6E"/>
    <w:rsid w:val="00EC35E7"/>
    <w:rsid w:val="00EC788C"/>
    <w:rsid w:val="00ED4EB4"/>
    <w:rsid w:val="00EF2453"/>
    <w:rsid w:val="00F206F8"/>
    <w:rsid w:val="00F23B94"/>
    <w:rsid w:val="00F768F5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E494"/>
  <w15:docId w15:val="{B360791F-3127-4A97-8EAE-477706BF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0" w:lineRule="auto"/>
      <w:ind w:left="370" w:hanging="10"/>
      <w:jc w:val="center"/>
      <w:outlineLvl w:val="1"/>
    </w:pPr>
    <w:rPr>
      <w:rFonts w:ascii="Bookman Old Style" w:eastAsia="Bookman Old Style" w:hAnsi="Bookman Old Style" w:cs="Bookman Old Style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50" w:lineRule="auto"/>
      <w:ind w:left="370" w:hanging="10"/>
      <w:jc w:val="center"/>
      <w:outlineLvl w:val="2"/>
    </w:pPr>
    <w:rPr>
      <w:rFonts w:ascii="Bookman Old Style" w:eastAsia="Bookman Old Style" w:hAnsi="Bookman Old Style" w:cs="Bookman Old Style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Heading2Char">
    <w:name w:val="Heading 2 Char"/>
    <w:link w:val="Heading2"/>
    <w:rPr>
      <w:rFonts w:ascii="Bookman Old Style" w:eastAsia="Bookman Old Style" w:hAnsi="Bookman Old Style" w:cs="Bookman Old Style"/>
      <w:b/>
      <w:color w:val="000000"/>
      <w:sz w:val="20"/>
    </w:rPr>
  </w:style>
  <w:style w:type="character" w:customStyle="1" w:styleId="Heading3Char">
    <w:name w:val="Heading 3 Char"/>
    <w:link w:val="Heading3"/>
    <w:rPr>
      <w:rFonts w:ascii="Bookman Old Style" w:eastAsia="Bookman Old Style" w:hAnsi="Bookman Old Style" w:cs="Bookman Old Style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6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D446F"/>
    <w:pPr>
      <w:ind w:left="720"/>
      <w:contextualSpacing/>
    </w:pPr>
  </w:style>
  <w:style w:type="paragraph" w:styleId="NoSpacing">
    <w:name w:val="No Spacing"/>
    <w:uiPriority w:val="1"/>
    <w:qFormat/>
    <w:rsid w:val="003D446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B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8222C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477609"/>
    <w:pPr>
      <w:spacing w:after="0" w:line="240" w:lineRule="auto"/>
    </w:pPr>
    <w:rPr>
      <w:rFonts w:eastAsiaTheme="minorHAnsi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cp:lastModifiedBy>Joseph Gemina</cp:lastModifiedBy>
  <cp:revision>23</cp:revision>
  <cp:lastPrinted>2018-08-13T03:04:00Z</cp:lastPrinted>
  <dcterms:created xsi:type="dcterms:W3CDTF">2016-05-30T07:44:00Z</dcterms:created>
  <dcterms:modified xsi:type="dcterms:W3CDTF">2018-08-13T09:14:00Z</dcterms:modified>
</cp:coreProperties>
</file>